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color w:val="auto"/>
        </w:rPr>
      </w:pPr>
      <w:r>
        <w:rPr>
          <w:color w:val="auto"/>
        </w:rPr>
        <mc:AlternateContent>
          <mc:Choice Requires="wps">
            <w:drawing>
              <wp:anchor distT="0" distB="0" distL="114300" distR="114300" simplePos="0" relativeHeight="251664384" behindDoc="0" locked="1" layoutInCell="1" allowOverlap="1">
                <wp:simplePos x="0" y="0"/>
                <wp:positionH relativeFrom="margin">
                  <wp:posOffset>-242570</wp:posOffset>
                </wp:positionH>
                <wp:positionV relativeFrom="margin">
                  <wp:posOffset>456565</wp:posOffset>
                </wp:positionV>
                <wp:extent cx="5711190" cy="391160"/>
                <wp:effectExtent l="0" t="0" r="3810" b="8890"/>
                <wp:wrapNone/>
                <wp:docPr id="4" name="fmFrame2"/>
                <wp:cNvGraphicFramePr/>
                <a:graphic xmlns:a="http://schemas.openxmlformats.org/drawingml/2006/main">
                  <a:graphicData uri="http://schemas.microsoft.com/office/word/2010/wordprocessingShape">
                    <wps:wsp>
                      <wps:cNvSpPr txBox="true"/>
                      <wps:spPr>
                        <a:xfrm>
                          <a:off x="0" y="0"/>
                          <a:ext cx="5711190" cy="391160"/>
                        </a:xfrm>
                        <a:prstGeom prst="rect">
                          <a:avLst/>
                        </a:prstGeom>
                        <a:solidFill>
                          <a:srgbClr val="FFFFFF"/>
                        </a:solidFill>
                        <a:ln>
                          <a:noFill/>
                        </a:ln>
                      </wps:spPr>
                      <wps:txbx>
                        <w:txbxContent>
                          <w:p>
                            <w:pPr>
                              <w:pStyle w:val="16"/>
                            </w:pPr>
                            <w:r>
                              <w:rPr>
                                <w:rFonts w:hint="eastAsia"/>
                              </w:rPr>
                              <w:t>铁岭市地方标准</w:t>
                            </w:r>
                          </w:p>
                        </w:txbxContent>
                      </wps:txbx>
                      <wps:bodyPr lIns="0" tIns="0" rIns="0" bIns="0" upright="true"/>
                    </wps:wsp>
                  </a:graphicData>
                </a:graphic>
              </wp:anchor>
            </w:drawing>
          </mc:Choice>
          <mc:Fallback>
            <w:pict>
              <v:shape id="fmFrame2" o:spid="_x0000_s1026" o:spt="202" type="#_x0000_t202" style="position:absolute;left:0pt;margin-left:-19.1pt;margin-top:35.95pt;height:30.8pt;width:449.7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GQqLR2QAAAAoBAAAPAAAAAAAAAAEAIAAAADgAAABkcnMvZG93bnJldi54bWxQ&#10;SwECFAAUAAAACACHTuJAiXkHqKcBAABQAwAADgAAAAAAAAABACAAAAA+AQAAZHJzL2Uyb0RvYy54&#10;bWxQSwUGAAAAAAYABgBZAQAAVwUAAAAA&#10;">
                <v:fill on="t" focussize="0,0"/>
                <v:stroke on="f"/>
                <v:imagedata o:title=""/>
                <o:lock v:ext="edit" aspectratio="f"/>
                <v:textbox inset="0mm,0mm,0mm,0mm">
                  <w:txbxContent>
                    <w:p>
                      <w:pPr>
                        <w:pStyle w:val="16"/>
                      </w:pPr>
                      <w:r>
                        <w:rPr>
                          <w:rFonts w:hint="eastAsia"/>
                        </w:rPr>
                        <w:t>铁岭市地方标准</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2306955</wp:posOffset>
                </wp:positionH>
                <wp:positionV relativeFrom="margin">
                  <wp:posOffset>-447040</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true"/>
                      <wps:spPr>
                        <a:xfrm>
                          <a:off x="0" y="0"/>
                          <a:ext cx="3175000" cy="720090"/>
                        </a:xfrm>
                        <a:prstGeom prst="rect">
                          <a:avLst/>
                        </a:prstGeom>
                        <a:solidFill>
                          <a:srgbClr val="FFFFFF"/>
                        </a:solidFill>
                        <a:ln>
                          <a:noFill/>
                        </a:ln>
                      </wps:spPr>
                      <wps:txbx>
                        <w:txbxContent>
                          <w:p>
                            <w:pPr>
                              <w:pStyle w:val="15"/>
                              <w:rPr>
                                <w:rFonts w:hint="default" w:eastAsia="宋体"/>
                                <w:lang w:val="en-US" w:eastAsia="zh-CN"/>
                              </w:rPr>
                            </w:pPr>
                            <w:r>
                              <w:t>DB</w:t>
                            </w:r>
                            <w:r>
                              <w:rPr>
                                <w:rFonts w:hint="eastAsia"/>
                                <w:lang w:val="en-US" w:eastAsia="zh-CN"/>
                              </w:rPr>
                              <w:t>2112</w:t>
                            </w:r>
                          </w:p>
                        </w:txbxContent>
                      </wps:txbx>
                      <wps:bodyPr lIns="0" tIns="0" rIns="0" bIns="0" upright="true"/>
                    </wps:wsp>
                  </a:graphicData>
                </a:graphic>
              </wp:anchor>
            </w:drawing>
          </mc:Choice>
          <mc:Fallback>
            <w:pict>
              <v:shape id="fmFrame8" o:spid="_x0000_s1026" o:spt="202" type="#_x0000_t202" style="position:absolute;left:0pt;margin-left:181.65pt;margin-top:-35.2pt;height:56.7pt;width:250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wzWSTYAAAACgEAAA8AAAAAAAAAAQAgAAAAOAAAAGRycy9kb3ducmV2LnhtbFBL&#10;AQIUABQAAAAIAIdO4kBmZqOwpwEAAFADAAAOAAAAAAAAAAEAIAAAAD0BAABkcnMvZTJvRG9jLnht&#10;bFBLBQYAAAAABgAGAFkBAABWBQAAAAA=&#10;">
                <v:fill on="t" focussize="0,0"/>
                <v:stroke on="f"/>
                <v:imagedata o:title=""/>
                <o:lock v:ext="edit" aspectratio="f"/>
                <v:textbox inset="0mm,0mm,0mm,0mm">
                  <w:txbxContent>
                    <w:p>
                      <w:pPr>
                        <w:pStyle w:val="15"/>
                        <w:rPr>
                          <w:rFonts w:hint="default" w:eastAsia="宋体"/>
                          <w:lang w:val="en-US" w:eastAsia="zh-CN"/>
                        </w:rPr>
                      </w:pPr>
                      <w:r>
                        <w:t>DB</w:t>
                      </w:r>
                      <w:r>
                        <w:rPr>
                          <w:rFonts w:hint="eastAsia"/>
                          <w:lang w:val="en-US" w:eastAsia="zh-CN"/>
                        </w:rPr>
                        <w:t>2112</w:t>
                      </w:r>
                    </w:p>
                  </w:txbxContent>
                </v:textbox>
                <w10:anchorlock/>
              </v:shape>
            </w:pict>
          </mc:Fallback>
        </mc:AlternateContent>
      </w:r>
      <w:r>
        <w:rPr>
          <w:color w:val="auto"/>
        </w:rPr>
        <mc:AlternateContent>
          <mc:Choice Requires="wps">
            <w:drawing>
              <wp:anchor distT="0" distB="0" distL="114300" distR="114300" simplePos="0" relativeHeight="251659264"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14"/>
                            </w:pPr>
                            <w:r>
                              <w:t>ICS 67.</w:t>
                            </w:r>
                            <w:r>
                              <w:rPr>
                                <w:rFonts w:hint="eastAsia"/>
                                <w:lang w:val="en-US" w:eastAsia="zh-CN"/>
                              </w:rPr>
                              <w:t>120</w:t>
                            </w:r>
                            <w:r>
                              <w:t>.</w:t>
                            </w:r>
                            <w:r>
                              <w:rPr>
                                <w:rFonts w:hint="eastAsia"/>
                                <w:lang w:val="en-US" w:eastAsia="zh-CN"/>
                              </w:rPr>
                              <w:t>01</w:t>
                            </w:r>
                          </w:p>
                          <w:p>
                            <w:pPr>
                              <w:pStyle w:val="14"/>
                              <w:rPr>
                                <w:rFonts w:hint="eastAsia"/>
                                <w:lang w:val="en-US" w:eastAsia="zh-CN"/>
                              </w:rPr>
                            </w:pPr>
                            <w:r>
                              <w:rPr>
                                <w:rFonts w:hint="eastAsia"/>
                                <w:lang w:val="en-US" w:eastAsia="zh-CN"/>
                              </w:rPr>
                              <w:t xml:space="preserve">CCS </w:t>
                            </w:r>
                            <w:r>
                              <w:t xml:space="preserve">B </w:t>
                            </w:r>
                            <w:r>
                              <w:rPr>
                                <w:rFonts w:hint="eastAsia"/>
                                <w:lang w:val="en-US" w:eastAsia="zh-CN"/>
                              </w:rPr>
                              <w:t>45</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p>
                          <w:p>
                            <w:pPr>
                              <w:pStyle w:val="14"/>
                              <w:rPr>
                                <w:rFonts w:hint="eastAsia"/>
                                <w:lang w:val="en-US" w:eastAsia="zh-CN"/>
                              </w:rPr>
                            </w:pPr>
                          </w:p>
                          <w:p>
                            <w:pPr>
                              <w:pStyle w:val="14"/>
                              <w:rPr>
                                <w:rFonts w:hint="default"/>
                                <w:lang w:val="en-US" w:eastAsia="zh-CN"/>
                              </w:rPr>
                            </w:pPr>
                          </w:p>
                          <w:p>
                            <w:pPr>
                              <w:pStyle w:val="14"/>
                            </w:pPr>
                          </w:p>
                        </w:txbxContent>
                      </wps:txbx>
                      <wps:bodyPr lIns="0" tIns="0" rIns="0" bIns="0" upright="true"/>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Eqn0zZAAAACgEAAA8AAAAAAAAAAQAgAAAAOAAAAGRycy9kb3ducmV2LnhtbFBL&#10;AQIUABQAAAAIAIdO4kCA0rWMpgEAAFADAAAOAAAAAAAAAAEAIAAAAD4BAABkcnMvZTJvRG9jLnht&#10;bFBLBQYAAAAABgAGAFkBAABWBQAAAAA=&#10;">
                <v:fill on="t" focussize="0,0"/>
                <v:stroke on="f"/>
                <v:imagedata o:title=""/>
                <o:lock v:ext="edit" aspectratio="f"/>
                <v:textbox inset="0mm,0mm,0mm,0mm">
                  <w:txbxContent>
                    <w:p>
                      <w:pPr>
                        <w:pStyle w:val="14"/>
                      </w:pPr>
                      <w:r>
                        <w:t>ICS 67.</w:t>
                      </w:r>
                      <w:r>
                        <w:rPr>
                          <w:rFonts w:hint="eastAsia"/>
                          <w:lang w:val="en-US" w:eastAsia="zh-CN"/>
                        </w:rPr>
                        <w:t>120</w:t>
                      </w:r>
                      <w:r>
                        <w:t>.</w:t>
                      </w:r>
                      <w:r>
                        <w:rPr>
                          <w:rFonts w:hint="eastAsia"/>
                          <w:lang w:val="en-US" w:eastAsia="zh-CN"/>
                        </w:rPr>
                        <w:t>01</w:t>
                      </w:r>
                    </w:p>
                    <w:p>
                      <w:pPr>
                        <w:pStyle w:val="14"/>
                        <w:rPr>
                          <w:rFonts w:hint="eastAsia"/>
                          <w:lang w:val="en-US" w:eastAsia="zh-CN"/>
                        </w:rPr>
                      </w:pPr>
                      <w:r>
                        <w:rPr>
                          <w:rFonts w:hint="eastAsia"/>
                          <w:lang w:val="en-US" w:eastAsia="zh-CN"/>
                        </w:rPr>
                        <w:t xml:space="preserve">CCS </w:t>
                      </w:r>
                      <w:r>
                        <w:t xml:space="preserve">B </w:t>
                      </w:r>
                      <w:r>
                        <w:rPr>
                          <w:rFonts w:hint="eastAsia"/>
                          <w:lang w:val="en-US" w:eastAsia="zh-CN"/>
                        </w:rPr>
                        <w:t>45</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p>
                    <w:p>
                      <w:pPr>
                        <w:pStyle w:val="14"/>
                        <w:rPr>
                          <w:rFonts w:hint="eastAsia"/>
                          <w:lang w:val="en-US" w:eastAsia="zh-CN"/>
                        </w:rPr>
                      </w:pPr>
                    </w:p>
                    <w:p>
                      <w:pPr>
                        <w:pStyle w:val="14"/>
                        <w:rPr>
                          <w:rFonts w:hint="default"/>
                          <w:lang w:val="en-US" w:eastAsia="zh-CN"/>
                        </w:rPr>
                      </w:pPr>
                    </w:p>
                    <w:p>
                      <w:pPr>
                        <w:pStyle w:val="14"/>
                      </w:pPr>
                    </w:p>
                  </w:txbxContent>
                </v:textbox>
                <w10:anchorlock/>
              </v:shape>
            </w:pict>
          </mc:Fallback>
        </mc:AlternateContent>
      </w: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668480" behindDoc="0" locked="1" layoutInCell="1" allowOverlap="1">
                <wp:simplePos x="0" y="0"/>
                <wp:positionH relativeFrom="margin">
                  <wp:posOffset>-242570</wp:posOffset>
                </wp:positionH>
                <wp:positionV relativeFrom="margin">
                  <wp:posOffset>855345</wp:posOffset>
                </wp:positionV>
                <wp:extent cx="5622290" cy="860425"/>
                <wp:effectExtent l="0" t="0" r="16510" b="15875"/>
                <wp:wrapNone/>
                <wp:docPr id="5" name="fmFrame3"/>
                <wp:cNvGraphicFramePr/>
                <a:graphic xmlns:a="http://schemas.openxmlformats.org/drawingml/2006/main">
                  <a:graphicData uri="http://schemas.microsoft.com/office/word/2010/wordprocessingShape">
                    <wps:wsp>
                      <wps:cNvSpPr txBox="true"/>
                      <wps:spPr>
                        <a:xfrm>
                          <a:off x="0" y="0"/>
                          <a:ext cx="5622290" cy="860425"/>
                        </a:xfrm>
                        <a:prstGeom prst="rect">
                          <a:avLst/>
                        </a:prstGeom>
                        <a:solidFill>
                          <a:srgbClr val="FFFFFF"/>
                        </a:solidFill>
                        <a:ln>
                          <a:noFill/>
                        </a:ln>
                      </wps:spPr>
                      <wps:txbx>
                        <w:txbxContent>
                          <w:p>
                            <w:pPr>
                              <w:pStyle w:val="17"/>
                              <w:rPr>
                                <w:rFonts w:hint="eastAsia"/>
                              </w:rPr>
                            </w:pPr>
                            <w:r>
                              <w:t>DB</w:t>
                            </w:r>
                            <w:r>
                              <w:rPr>
                                <w:rFonts w:hint="eastAsia"/>
                              </w:rPr>
                              <w:t>2112</w:t>
                            </w:r>
                            <w:r>
                              <w:t>/</w:t>
                            </w:r>
                            <w:r>
                              <w:rPr>
                                <w:rFonts w:hint="eastAsia"/>
                                <w:lang w:val="en-US" w:eastAsia="zh-CN"/>
                              </w:rPr>
                              <w:t xml:space="preserve">T </w:t>
                            </w:r>
                            <w:r>
                              <w:rPr>
                                <w:rFonts w:hint="eastAsia"/>
                              </w:rPr>
                              <w:t>XXXX</w:t>
                            </w:r>
                            <w:r>
                              <w:t>—</w:t>
                            </w:r>
                            <w:r>
                              <w:rPr>
                                <w:rFonts w:hint="eastAsia"/>
                              </w:rPr>
                              <w:t>XXXX</w:t>
                            </w:r>
                          </w:p>
                        </w:txbxContent>
                      </wps:txbx>
                      <wps:bodyPr lIns="0" tIns="0" rIns="0" bIns="0" upright="true"/>
                    </wps:wsp>
                  </a:graphicData>
                </a:graphic>
              </wp:anchor>
            </w:drawing>
          </mc:Choice>
          <mc:Fallback>
            <w:pict>
              <v:shape id="fmFrame3" o:spid="_x0000_s1026" o:spt="202" type="#_x0000_t202" style="position:absolute;left:0pt;margin-left:-19.1pt;margin-top:67.35pt;height:67.75pt;width:442.7pt;mso-position-horizontal-relative:margin;mso-position-vertical-relative:margin;z-index:251668480;mso-width-relative:page;mso-height-relative:page;" fillcolor="#FFFFFF" filled="t" stroked="f" coordsize="21600,21600" o:gfxdata="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mPgTvaAAAACwEAAA8AAAAAAAAAAQAgAAAAOAAAAGRycy9kb3ducmV2LnhtbFBL&#10;AQIUABQAAAAIAIdO4kB4+S7lpQEAAFADAAAOAAAAAAAAAAEAIAAAAD8BAABkcnMvZTJvRG9jLnht&#10;bFBLBQYAAAAABgAGAFkBAABWBQAAAAA=&#10;">
                <v:fill on="t" focussize="0,0"/>
                <v:stroke on="f"/>
                <v:imagedata o:title=""/>
                <o:lock v:ext="edit" aspectratio="f"/>
                <v:textbox inset="0mm,0mm,0mm,0mm">
                  <w:txbxContent>
                    <w:p>
                      <w:pPr>
                        <w:pStyle w:val="17"/>
                        <w:rPr>
                          <w:rFonts w:hint="eastAsia"/>
                        </w:rPr>
                      </w:pPr>
                      <w:r>
                        <w:t>DB</w:t>
                      </w:r>
                      <w:r>
                        <w:rPr>
                          <w:rFonts w:hint="eastAsia"/>
                        </w:rPr>
                        <w:t>2112</w:t>
                      </w:r>
                      <w:r>
                        <w:t>/</w:t>
                      </w:r>
                      <w:r>
                        <w:rPr>
                          <w:rFonts w:hint="eastAsia"/>
                          <w:lang w:val="en-US" w:eastAsia="zh-CN"/>
                        </w:rPr>
                        <w:t xml:space="preserve">T </w:t>
                      </w:r>
                      <w:r>
                        <w:rPr>
                          <w:rFonts w:hint="eastAsia"/>
                        </w:rPr>
                        <w:t>XXXX</w:t>
                      </w:r>
                      <w:r>
                        <w:t>—</w:t>
                      </w:r>
                      <w:r>
                        <w:rPr>
                          <w:rFonts w:hint="eastAsia"/>
                        </w:rPr>
                        <w:t>XXXX</w:t>
                      </w:r>
                    </w:p>
                  </w:txbxContent>
                </v:textbox>
                <w10:anchorlock/>
              </v:shape>
            </w:pict>
          </mc:Fallback>
        </mc:AlternateContent>
      </w:r>
    </w:p>
    <w:p>
      <w:pPr>
        <w:outlineLvl w:val="0"/>
        <w:rPr>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-242570</wp:posOffset>
                </wp:positionH>
                <wp:positionV relativeFrom="paragraph">
                  <wp:posOffset>123190</wp:posOffset>
                </wp:positionV>
                <wp:extent cx="5737860" cy="10795"/>
                <wp:effectExtent l="0" t="0" r="0" b="0"/>
                <wp:wrapNone/>
                <wp:docPr id="6" name="直线 6"/>
                <wp:cNvGraphicFramePr/>
                <a:graphic xmlns:a="http://schemas.openxmlformats.org/drawingml/2006/main">
                  <a:graphicData uri="http://schemas.microsoft.com/office/word/2010/wordprocessingShape">
                    <wps:wsp>
                      <wps:cNvCnPr/>
                      <wps:spPr>
                        <a:xfrm flipV="true">
                          <a:off x="0" y="0"/>
                          <a:ext cx="5737860" cy="10795"/>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6" o:spid="_x0000_s1026" o:spt="20" style="position:absolute;left:0pt;flip:y;margin-left:-19.1pt;margin-top:9.7pt;height:0.85pt;width:451.8pt;z-index:251677696;mso-width-relative:page;mso-height-relative:page;" filled="f" stroked="t" coordsize="21600,21600" o:gfxdata="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dfUgnYAAAACQEAAA8AAAAAAAAAAQAgAAAAOAAAAGRycy9kb3ducmV2LnhtbFBLAQIU&#10;ABQAAAAIAIdO4kCKpdnU3QEAAKIDAAAOAAAAAAAAAAEAIAAAAD0BAABkcnMvZTJvRG9jLnhtbFBL&#10;BQYAAAAABgAGAFkBAACMBQAAAAA=&#10;">
                <v:fill on="f" focussize="0,0"/>
                <v:stroke weight="1pt" color="#800008" joinstyle="round"/>
                <v:imagedata o:title=""/>
                <o:lock v:ext="edit" aspectratio="f"/>
              </v:line>
            </w:pict>
          </mc:Fallback>
        </mc:AlternateContent>
      </w:r>
    </w:p>
    <w:p>
      <w:pPr>
        <w:outlineLvl w:val="0"/>
        <w:rPr>
          <w:color w:val="auto"/>
        </w:rPr>
      </w:pPr>
    </w:p>
    <w:p>
      <w:pPr>
        <w:outlineLvl w:val="0"/>
        <w:rPr>
          <w:color w:val="auto"/>
        </w:rPr>
      </w:pPr>
      <w:r>
        <w:rPr>
          <w:color w:val="auto"/>
        </w:rPr>
        <mc:AlternateContent>
          <mc:Choice Requires="wps">
            <w:drawing>
              <wp:anchor distT="0" distB="0" distL="114300" distR="114300" simplePos="0" relativeHeight="251682816" behindDoc="0" locked="1" layoutInCell="1" allowOverlap="1">
                <wp:simplePos x="0" y="0"/>
                <wp:positionH relativeFrom="margin">
                  <wp:posOffset>-280670</wp:posOffset>
                </wp:positionH>
                <wp:positionV relativeFrom="margin">
                  <wp:posOffset>3138170</wp:posOffset>
                </wp:positionV>
                <wp:extent cx="5969000" cy="4681220"/>
                <wp:effectExtent l="0" t="0" r="12700" b="5080"/>
                <wp:wrapNone/>
                <wp:docPr id="7" name="fmFrame4"/>
                <wp:cNvGraphicFramePr/>
                <a:graphic xmlns:a="http://schemas.openxmlformats.org/drawingml/2006/main">
                  <a:graphicData uri="http://schemas.microsoft.com/office/word/2010/wordprocessingShape">
                    <wps:wsp>
                      <wps:cNvSpPr txBox="true"/>
                      <wps:spPr>
                        <a:xfrm>
                          <a:off x="0" y="0"/>
                          <a:ext cx="5969000" cy="4681220"/>
                        </a:xfrm>
                        <a:prstGeom prst="rect">
                          <a:avLst/>
                        </a:prstGeom>
                        <a:solidFill>
                          <a:srgbClr val="FFFFFF"/>
                        </a:solidFill>
                        <a:ln>
                          <a:noFill/>
                        </a:ln>
                      </wps:spPr>
                      <wps:txbx>
                        <w:txbxContent>
                          <w:p>
                            <w:pPr>
                              <w:pStyle w:val="18"/>
                              <w:jc w:val="center"/>
                              <w:rPr>
                                <w:rFonts w:hint="eastAsia"/>
                              </w:rPr>
                            </w:pPr>
                            <w:r>
                              <w:rPr>
                                <w:rFonts w:hint="eastAsia"/>
                              </w:rPr>
                              <w:t>地理标志产品  西丰鹿茸</w:t>
                            </w:r>
                          </w:p>
                          <w:p>
                            <w:pPr>
                              <w:pStyle w:val="19"/>
                              <w:jc w:val="center"/>
                              <w:rPr>
                                <w:rFonts w:hint="default" w:eastAsia="宋体"/>
                                <w:lang w:val="en-US" w:eastAsia="zh-CN"/>
                              </w:rPr>
                            </w:pPr>
                            <w:r>
                              <w:rPr>
                                <w:rFonts w:hint="eastAsia" w:ascii="宋体" w:hAnsi="宋体"/>
                                <w:color w:val="000000"/>
                                <w:sz w:val="28"/>
                                <w:szCs w:val="24"/>
                              </w:rPr>
                              <w:t>Product</w:t>
                            </w:r>
                            <w:r>
                              <w:rPr>
                                <w:rFonts w:hint="eastAsia" w:ascii="宋体" w:hAnsi="宋体"/>
                                <w:color w:val="000000"/>
                                <w:sz w:val="28"/>
                                <w:szCs w:val="24"/>
                                <w:lang w:val="en-US" w:eastAsia="zh-CN"/>
                              </w:rPr>
                              <w:t xml:space="preserve"> </w:t>
                            </w:r>
                            <w:r>
                              <w:rPr>
                                <w:rFonts w:hint="eastAsia" w:ascii="宋体" w:hAnsi="宋体"/>
                                <w:color w:val="000000"/>
                                <w:sz w:val="28"/>
                                <w:szCs w:val="24"/>
                              </w:rPr>
                              <w:t>of</w:t>
                            </w:r>
                            <w:r>
                              <w:rPr>
                                <w:rFonts w:hint="eastAsia" w:ascii="宋体" w:hAnsi="宋体"/>
                                <w:color w:val="000000"/>
                                <w:sz w:val="28"/>
                                <w:szCs w:val="24"/>
                                <w:lang w:val="en-US" w:eastAsia="zh-CN"/>
                              </w:rPr>
                              <w:t xml:space="preserve"> </w:t>
                            </w:r>
                            <w:r>
                              <w:rPr>
                                <w:rFonts w:hint="eastAsia" w:ascii="宋体" w:hAnsi="宋体"/>
                                <w:color w:val="000000"/>
                                <w:sz w:val="28"/>
                                <w:szCs w:val="24"/>
                              </w:rPr>
                              <w:t>geo</w:t>
                            </w:r>
                            <w:r>
                              <w:rPr>
                                <w:rFonts w:hint="eastAsia" w:ascii="宋体" w:hAnsi="宋体"/>
                                <w:color w:val="000000"/>
                                <w:sz w:val="28"/>
                                <w:szCs w:val="24"/>
                                <w:lang w:val="en-US" w:eastAsia="zh-CN"/>
                              </w:rPr>
                              <w:t>g</w:t>
                            </w:r>
                            <w:r>
                              <w:rPr>
                                <w:rFonts w:hint="eastAsia" w:ascii="宋体" w:hAnsi="宋体"/>
                                <w:color w:val="000000"/>
                                <w:sz w:val="28"/>
                                <w:szCs w:val="24"/>
                              </w:rPr>
                              <w:t>raphical</w:t>
                            </w:r>
                            <w:r>
                              <w:rPr>
                                <w:rFonts w:hint="eastAsia" w:ascii="宋体" w:hAnsi="宋体"/>
                                <w:color w:val="000000"/>
                                <w:sz w:val="28"/>
                                <w:szCs w:val="24"/>
                                <w:lang w:val="en-US" w:eastAsia="zh-CN"/>
                              </w:rPr>
                              <w:t xml:space="preserve"> </w:t>
                            </w:r>
                            <w:r>
                              <w:rPr>
                                <w:rFonts w:hint="eastAsia" w:ascii="宋体" w:hAnsi="宋体"/>
                                <w:color w:val="000000"/>
                                <w:sz w:val="28"/>
                                <w:szCs w:val="24"/>
                              </w:rPr>
                              <w:t>indication</w:t>
                            </w:r>
                            <w:r>
                              <w:rPr>
                                <w:rFonts w:hint="eastAsia" w:ascii="宋体" w:hAnsi="宋体"/>
                                <w:color w:val="000000"/>
                                <w:sz w:val="28"/>
                                <w:szCs w:val="24"/>
                                <w:lang w:val="en-US" w:eastAsia="zh-CN"/>
                              </w:rPr>
                              <w:t>s-Xifeng deer velvet antler</w:t>
                            </w:r>
                          </w:p>
                          <w:p>
                            <w:pPr>
                              <w:pStyle w:val="19"/>
                              <w:jc w:val="center"/>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20"/>
                              <w:jc w:val="center"/>
                            </w:pPr>
                          </w:p>
                          <w:p>
                            <w:pPr>
                              <w:pStyle w:val="21"/>
                              <w:jc w:val="center"/>
                            </w:pPr>
                          </w:p>
                          <w:p>
                            <w:pPr>
                              <w:pStyle w:val="22"/>
                              <w:jc w:val="center"/>
                            </w:pPr>
                          </w:p>
                        </w:txbxContent>
                      </wps:txbx>
                      <wps:bodyPr lIns="0" tIns="0" rIns="0" bIns="0" upright="true"/>
                    </wps:wsp>
                  </a:graphicData>
                </a:graphic>
              </wp:anchor>
            </w:drawing>
          </mc:Choice>
          <mc:Fallback>
            <w:pict>
              <v:shape id="fmFrame4" o:spid="_x0000_s1026" o:spt="202" type="#_x0000_t202" style="position:absolute;left:0pt;margin-left:-22.1pt;margin-top:247.1pt;height:368.6pt;width:470pt;mso-position-horizontal-relative:margin;mso-position-vertical-relative:margin;z-index:251682816;mso-width-relative:page;mso-height-relative:page;" fillcolor="#FFFFFF" filled="t" stroked="f" coordsize="21600,21600" o:gfxdata="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R1p3PaAAAADAEAAA8AAAAAAAAAAQAgAAAAOAAAAGRycy9kb3ducmV2Lnht&#10;bFBLAQIUABQAAAAIAIdO4kCT2GShqAEAAFEDAAAOAAAAAAAAAAEAIAAAAD8BAABkcnMvZTJvRG9j&#10;LnhtbFBLBQYAAAAABgAGAFkBAABZBQAAAAA=&#10;">
                <v:fill on="t" focussize="0,0"/>
                <v:stroke on="f"/>
                <v:imagedata o:title=""/>
                <o:lock v:ext="edit" aspectratio="f"/>
                <v:textbox inset="0mm,0mm,0mm,0mm">
                  <w:txbxContent>
                    <w:p>
                      <w:pPr>
                        <w:pStyle w:val="18"/>
                        <w:jc w:val="center"/>
                        <w:rPr>
                          <w:rFonts w:hint="eastAsia"/>
                        </w:rPr>
                      </w:pPr>
                      <w:r>
                        <w:rPr>
                          <w:rFonts w:hint="eastAsia"/>
                        </w:rPr>
                        <w:t>地理标志产品  西丰鹿茸</w:t>
                      </w:r>
                    </w:p>
                    <w:p>
                      <w:pPr>
                        <w:pStyle w:val="19"/>
                        <w:jc w:val="center"/>
                        <w:rPr>
                          <w:rFonts w:hint="default" w:eastAsia="宋体"/>
                          <w:lang w:val="en-US" w:eastAsia="zh-CN"/>
                        </w:rPr>
                      </w:pPr>
                      <w:r>
                        <w:rPr>
                          <w:rFonts w:hint="eastAsia" w:ascii="宋体" w:hAnsi="宋体"/>
                          <w:color w:val="000000"/>
                          <w:sz w:val="28"/>
                          <w:szCs w:val="24"/>
                        </w:rPr>
                        <w:t>Product</w:t>
                      </w:r>
                      <w:r>
                        <w:rPr>
                          <w:rFonts w:hint="eastAsia" w:ascii="宋体" w:hAnsi="宋体"/>
                          <w:color w:val="000000"/>
                          <w:sz w:val="28"/>
                          <w:szCs w:val="24"/>
                          <w:lang w:val="en-US" w:eastAsia="zh-CN"/>
                        </w:rPr>
                        <w:t xml:space="preserve"> </w:t>
                      </w:r>
                      <w:r>
                        <w:rPr>
                          <w:rFonts w:hint="eastAsia" w:ascii="宋体" w:hAnsi="宋体"/>
                          <w:color w:val="000000"/>
                          <w:sz w:val="28"/>
                          <w:szCs w:val="24"/>
                        </w:rPr>
                        <w:t>of</w:t>
                      </w:r>
                      <w:r>
                        <w:rPr>
                          <w:rFonts w:hint="eastAsia" w:ascii="宋体" w:hAnsi="宋体"/>
                          <w:color w:val="000000"/>
                          <w:sz w:val="28"/>
                          <w:szCs w:val="24"/>
                          <w:lang w:val="en-US" w:eastAsia="zh-CN"/>
                        </w:rPr>
                        <w:t xml:space="preserve"> </w:t>
                      </w:r>
                      <w:r>
                        <w:rPr>
                          <w:rFonts w:hint="eastAsia" w:ascii="宋体" w:hAnsi="宋体"/>
                          <w:color w:val="000000"/>
                          <w:sz w:val="28"/>
                          <w:szCs w:val="24"/>
                        </w:rPr>
                        <w:t>geo</w:t>
                      </w:r>
                      <w:r>
                        <w:rPr>
                          <w:rFonts w:hint="eastAsia" w:ascii="宋体" w:hAnsi="宋体"/>
                          <w:color w:val="000000"/>
                          <w:sz w:val="28"/>
                          <w:szCs w:val="24"/>
                          <w:lang w:val="en-US" w:eastAsia="zh-CN"/>
                        </w:rPr>
                        <w:t>g</w:t>
                      </w:r>
                      <w:r>
                        <w:rPr>
                          <w:rFonts w:hint="eastAsia" w:ascii="宋体" w:hAnsi="宋体"/>
                          <w:color w:val="000000"/>
                          <w:sz w:val="28"/>
                          <w:szCs w:val="24"/>
                        </w:rPr>
                        <w:t>raphical</w:t>
                      </w:r>
                      <w:r>
                        <w:rPr>
                          <w:rFonts w:hint="eastAsia" w:ascii="宋体" w:hAnsi="宋体"/>
                          <w:color w:val="000000"/>
                          <w:sz w:val="28"/>
                          <w:szCs w:val="24"/>
                          <w:lang w:val="en-US" w:eastAsia="zh-CN"/>
                        </w:rPr>
                        <w:t xml:space="preserve"> </w:t>
                      </w:r>
                      <w:r>
                        <w:rPr>
                          <w:rFonts w:hint="eastAsia" w:ascii="宋体" w:hAnsi="宋体"/>
                          <w:color w:val="000000"/>
                          <w:sz w:val="28"/>
                          <w:szCs w:val="24"/>
                        </w:rPr>
                        <w:t>indication</w:t>
                      </w:r>
                      <w:r>
                        <w:rPr>
                          <w:rFonts w:hint="eastAsia" w:ascii="宋体" w:hAnsi="宋体"/>
                          <w:color w:val="000000"/>
                          <w:sz w:val="28"/>
                          <w:szCs w:val="24"/>
                          <w:lang w:val="en-US" w:eastAsia="zh-CN"/>
                        </w:rPr>
                        <w:t>s-Xifeng deer velvet antler</w:t>
                      </w:r>
                    </w:p>
                    <w:p>
                      <w:pPr>
                        <w:pStyle w:val="19"/>
                        <w:jc w:val="center"/>
                        <w:rPr>
                          <w:rFonts w:hint="eastAsia"/>
                        </w:rPr>
                      </w:pPr>
                      <w:r>
                        <w:rPr>
                          <w:rFonts w:hint="eastAsia"/>
                        </w:rPr>
                        <w:t>(</w:t>
                      </w:r>
                      <w:r>
                        <w:rPr>
                          <w:rFonts w:hint="eastAsia"/>
                          <w:lang w:val="en-US" w:eastAsia="zh-CN"/>
                        </w:rPr>
                        <w:t>报</w:t>
                      </w:r>
                      <w:r>
                        <w:rPr>
                          <w:rFonts w:hint="eastAsia"/>
                          <w:lang w:eastAsia="zh-CN"/>
                        </w:rPr>
                        <w:t>批稿</w:t>
                      </w:r>
                      <w:r>
                        <w:rPr>
                          <w:rFonts w:hint="eastAsia"/>
                        </w:rPr>
                        <w:t>)</w:t>
                      </w:r>
                    </w:p>
                    <w:p>
                      <w:pPr>
                        <w:pStyle w:val="20"/>
                        <w:jc w:val="center"/>
                      </w:pPr>
                    </w:p>
                    <w:p>
                      <w:pPr>
                        <w:pStyle w:val="21"/>
                        <w:jc w:val="center"/>
                      </w:pPr>
                    </w:p>
                    <w:p>
                      <w:pPr>
                        <w:pStyle w:val="22"/>
                        <w:jc w:val="center"/>
                      </w:pPr>
                    </w:p>
                  </w:txbxContent>
                </v:textbox>
                <w10:anchorlock/>
              </v:shape>
            </w:pict>
          </mc:Fallback>
        </mc:AlternateContent>
      </w: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714560" behindDoc="0" locked="1" layoutInCell="1" allowOverlap="1">
                <wp:simplePos x="0" y="0"/>
                <wp:positionH relativeFrom="margin">
                  <wp:posOffset>-242570</wp:posOffset>
                </wp:positionH>
                <wp:positionV relativeFrom="margin">
                  <wp:posOffset>8554085</wp:posOffset>
                </wp:positionV>
                <wp:extent cx="5758180" cy="363220"/>
                <wp:effectExtent l="0" t="0" r="13970" b="17780"/>
                <wp:wrapNone/>
                <wp:docPr id="11" name="fmFrame7"/>
                <wp:cNvGraphicFramePr/>
                <a:graphic xmlns:a="http://schemas.openxmlformats.org/drawingml/2006/main">
                  <a:graphicData uri="http://schemas.microsoft.com/office/word/2010/wordprocessingShape">
                    <wps:wsp>
                      <wps:cNvSpPr txBox="true"/>
                      <wps:spPr>
                        <a:xfrm>
                          <a:off x="0" y="0"/>
                          <a:ext cx="5758180" cy="363220"/>
                        </a:xfrm>
                        <a:prstGeom prst="rect">
                          <a:avLst/>
                        </a:prstGeom>
                        <a:solidFill>
                          <a:srgbClr val="FFFFFF"/>
                        </a:solidFill>
                        <a:ln>
                          <a:noFill/>
                        </a:ln>
                      </wps:spPr>
                      <wps:txbx>
                        <w:txbxContent>
                          <w:p>
                            <w:pPr>
                              <w:pStyle w:val="25"/>
                              <w:rPr>
                                <w:rFonts w:hint="eastAsia" w:ascii="黑体" w:hAnsi="黑体" w:eastAsia="黑体" w:cs="黑体"/>
                                <w:b w:val="0"/>
                                <w:spacing w:val="0"/>
                                <w:w w:val="100"/>
                                <w:kern w:val="0"/>
                                <w:sz w:val="36"/>
                                <w:szCs w:val="36"/>
                                <w:lang w:val="en-US" w:eastAsia="zh-CN" w:bidi="ar-SA"/>
                              </w:rPr>
                            </w:pPr>
                            <w:r>
                              <w:rPr>
                                <w:rFonts w:hint="eastAsia" w:ascii="黑体" w:hAnsi="黑体" w:eastAsia="黑体" w:cs="黑体"/>
                                <w:b w:val="0"/>
                                <w:spacing w:val="0"/>
                                <w:w w:val="100"/>
                                <w:kern w:val="0"/>
                                <w:sz w:val="36"/>
                                <w:szCs w:val="36"/>
                                <w:lang w:val="en-US" w:eastAsia="zh-CN" w:bidi="ar-SA"/>
                              </w:rPr>
                              <w:t>铁岭市市场监督管理局  发 布</w:t>
                            </w:r>
                          </w:p>
                        </w:txbxContent>
                      </wps:txbx>
                      <wps:bodyPr lIns="0" tIns="0" rIns="0" bIns="0" upright="true"/>
                    </wps:wsp>
                  </a:graphicData>
                </a:graphic>
              </wp:anchor>
            </w:drawing>
          </mc:Choice>
          <mc:Fallback>
            <w:pict>
              <v:shape id="fmFrame7" o:spid="_x0000_s1026" o:spt="202" type="#_x0000_t202" style="position:absolute;left:0pt;margin-left:-19.1pt;margin-top:673.55pt;height:28.6pt;width:453.4pt;mso-position-horizontal-relative:margin;mso-position-vertical-relative:margin;z-index:251714560;mso-width-relative:page;mso-height-relative:page;" fillcolor="#FFFFFF" filled="t" stroked="f" coordsize="21600,21600" o:gfxdata="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httjs2wAAAA0BAAAPAAAAAAAAAAEAIAAAADgAAABkcnMvZG93bnJldi54&#10;bWxQSwECFAAUAAAACACHTuJAE05vBagBAABRAwAADgAAAAAAAAABACAAAABAAQAAZHJzL2Uyb0Rv&#10;Yy54bWxQSwUGAAAAAAYABgBZAQAAWgUAAAAA&#10;">
                <v:fill on="t" focussize="0,0"/>
                <v:stroke on="f"/>
                <v:imagedata o:title=""/>
                <o:lock v:ext="edit" aspectratio="f"/>
                <v:textbox inset="0mm,0mm,0mm,0mm">
                  <w:txbxContent>
                    <w:p>
                      <w:pPr>
                        <w:pStyle w:val="25"/>
                        <w:rPr>
                          <w:rFonts w:hint="eastAsia" w:ascii="黑体" w:hAnsi="黑体" w:eastAsia="黑体" w:cs="黑体"/>
                          <w:b w:val="0"/>
                          <w:spacing w:val="0"/>
                          <w:w w:val="100"/>
                          <w:kern w:val="0"/>
                          <w:sz w:val="36"/>
                          <w:szCs w:val="36"/>
                          <w:lang w:val="en-US" w:eastAsia="zh-CN" w:bidi="ar-SA"/>
                        </w:rPr>
                      </w:pPr>
                      <w:r>
                        <w:rPr>
                          <w:rFonts w:hint="eastAsia" w:ascii="黑体" w:hAnsi="黑体" w:eastAsia="黑体" w:cs="黑体"/>
                          <w:b w:val="0"/>
                          <w:spacing w:val="0"/>
                          <w:w w:val="100"/>
                          <w:kern w:val="0"/>
                          <w:sz w:val="36"/>
                          <w:szCs w:val="36"/>
                          <w:lang w:val="en-US" w:eastAsia="zh-CN" w:bidi="ar-SA"/>
                        </w:rPr>
                        <w:t>铁岭市市场监督管理局  发 布</w:t>
                      </w:r>
                    </w:p>
                  </w:txbxContent>
                </v:textbox>
                <w10:anchorlock/>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-242570</wp:posOffset>
                </wp:positionH>
                <wp:positionV relativeFrom="paragraph">
                  <wp:posOffset>1005205</wp:posOffset>
                </wp:positionV>
                <wp:extent cx="5756910" cy="3810"/>
                <wp:effectExtent l="0" t="0" r="0" b="0"/>
                <wp:wrapNone/>
                <wp:docPr id="10" name="直线 11"/>
                <wp:cNvGraphicFramePr/>
                <a:graphic xmlns:a="http://schemas.openxmlformats.org/drawingml/2006/main">
                  <a:graphicData uri="http://schemas.microsoft.com/office/word/2010/wordprocessingShape">
                    <wps:wsp>
                      <wps:cNvCnPr/>
                      <wps:spPr>
                        <a:xfrm>
                          <a:off x="0" y="0"/>
                          <a:ext cx="5756910" cy="381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1" o:spid="_x0000_s1026" o:spt="20" style="position:absolute;left:0pt;margin-left:-19.1pt;margin-top:79.15pt;height:0.3pt;width:453.3pt;z-index:251706368;mso-width-relative:page;mso-height-relative:page;" filled="f" stroked="t" coordsize="21600,21600" o:gfxdata="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D37zh&#10;1wAAAAsBAAAPAAAAAAAAAAEAIAAAADgAAABkcnMvZG93bnJldi54bWxQSwECFAAUAAAACACHTuJA&#10;cpTMNdMBAACWAwAADgAAAAAAAAABACAAAAA8AQAAZHJzL2Uyb0RvYy54bWxQSwUGAAAAAAYABgBZ&#10;AQAAgQUAAAAA&#10;">
                <v:fill on="f" focussize="0,0"/>
                <v:stroke weight="1pt" color="#800008" joinstyle="round"/>
                <v:imagedata o:title=""/>
                <o:lock v:ext="edit" aspectratio="f"/>
              </v:line>
            </w:pict>
          </mc:Fallback>
        </mc:AlternateContent>
      </w:r>
    </w:p>
    <w:p>
      <w:pPr>
        <w:outlineLvl w:val="0"/>
        <w:rPr>
          <w:color w:val="auto"/>
        </w:rPr>
      </w:pPr>
    </w:p>
    <w:p>
      <w:pPr>
        <w:outlineLvl w:val="0"/>
        <w:rPr>
          <w:color w:val="auto"/>
        </w:rPr>
      </w:pPr>
    </w:p>
    <w:p>
      <w:pPr>
        <w:outlineLvl w:val="0"/>
        <w:rPr>
          <w:color w:val="auto"/>
        </w:rPr>
      </w:pPr>
    </w:p>
    <w:p>
      <w:pPr>
        <w:outlineLvl w:val="0"/>
        <w:rPr>
          <w:color w:val="auto"/>
        </w:rPr>
      </w:pPr>
      <w:r>
        <w:rPr>
          <w:color w:val="auto"/>
        </w:rPr>
        <mc:AlternateContent>
          <mc:Choice Requires="wps">
            <w:drawing>
              <wp:anchor distT="0" distB="0" distL="114300" distR="114300" simplePos="0" relativeHeight="251696128" behindDoc="0" locked="1" layoutInCell="1" allowOverlap="1">
                <wp:simplePos x="0" y="0"/>
                <wp:positionH relativeFrom="margin">
                  <wp:posOffset>3505835</wp:posOffset>
                </wp:positionH>
                <wp:positionV relativeFrom="margin">
                  <wp:posOffset>8009255</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4"/>
                            </w:pPr>
                            <w:r>
                              <w:rPr>
                                <w:rFonts w:hint="eastAsia"/>
                              </w:rPr>
                              <w:t>20</w:t>
                            </w:r>
                            <w:r>
                              <w:rPr>
                                <w:rFonts w:hint="eastAsia"/>
                                <w:lang w:val="en-US" w:eastAsia="zh-CN"/>
                              </w:rPr>
                              <w:t>23</w:t>
                            </w:r>
                            <w:r>
                              <w:rPr>
                                <w:rFonts w:hint="eastAsia"/>
                              </w:rPr>
                              <w:t>-XX-XX实施</w:t>
                            </w:r>
                          </w:p>
                        </w:txbxContent>
                      </wps:txbx>
                      <wps:bodyPr lIns="0" tIns="0" rIns="0" bIns="0" upright="true"/>
                    </wps:wsp>
                  </a:graphicData>
                </a:graphic>
              </wp:anchor>
            </w:drawing>
          </mc:Choice>
          <mc:Fallback>
            <w:pict>
              <v:shape id="fmFrame6" o:spid="_x0000_s1026" o:spt="202" type="#_x0000_t202" style="position:absolute;left:0pt;margin-left:276.05pt;margin-top:630.65pt;height:24.6pt;width:159pt;mso-position-horizontal-relative:margin;mso-position-vertical-relative:margin;z-index:251696128;mso-width-relative:page;mso-height-relative:page;" fillcolor="#FFFFFF" filled="t" stroked="f" coordsize="21600,21600" o:gfxdata="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bvtOu2gAAAA0BAAAPAAAAAAAAAAEAIAAAADgAAABkcnMvZG93bnJldi54bWxQ&#10;SwECFAAUAAAACACHTuJAp9rRNKYBAABQAwAADgAAAAAAAAABACAAAAA/AQAAZHJzL2Uyb0RvYy54&#10;bWxQSwUGAAAAAAYABgBZAQAAVwUAAAAA&#10;">
                <v:fill on="t" focussize="0,0"/>
                <v:stroke on="f"/>
                <v:imagedata o:title=""/>
                <o:lock v:ext="edit" aspectratio="f"/>
                <v:textbox inset="0mm,0mm,0mm,0mm">
                  <w:txbxContent>
                    <w:p>
                      <w:pPr>
                        <w:pStyle w:val="24"/>
                      </w:pPr>
                      <w:r>
                        <w:rPr>
                          <w:rFonts w:hint="eastAsia"/>
                        </w:rPr>
                        <w:t>20</w:t>
                      </w:r>
                      <w:r>
                        <w:rPr>
                          <w:rFonts w:hint="eastAsia"/>
                          <w:lang w:val="en-US" w:eastAsia="zh-CN"/>
                        </w:rPr>
                        <w:t>23</w:t>
                      </w:r>
                      <w:r>
                        <w:rPr>
                          <w:rFonts w:hint="eastAsia"/>
                        </w:rPr>
                        <w:t>-XX-XX实施</w:t>
                      </w:r>
                    </w:p>
                  </w:txbxContent>
                </v:textbox>
                <w10:anchorlock/>
              </v:shape>
            </w:pict>
          </mc:Fallback>
        </mc:AlternateContent>
      </w:r>
      <w:r>
        <w:rPr>
          <w:color w:val="auto"/>
        </w:rPr>
        <mc:AlternateContent>
          <mc:Choice Requires="wps">
            <w:drawing>
              <wp:anchor distT="0" distB="0" distL="114300" distR="114300" simplePos="0" relativeHeight="251688960" behindDoc="0" locked="1" layoutInCell="1" allowOverlap="1">
                <wp:simplePos x="0" y="0"/>
                <wp:positionH relativeFrom="margin">
                  <wp:posOffset>-242570</wp:posOffset>
                </wp:positionH>
                <wp:positionV relativeFrom="margin">
                  <wp:posOffset>8009255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3"/>
                            </w:pPr>
                            <w:r>
                              <w:rPr>
                                <w:rFonts w:hint="eastAsia"/>
                              </w:rPr>
                              <w:t>20</w:t>
                            </w:r>
                            <w:r>
                              <w:rPr>
                                <w:rFonts w:hint="eastAsia"/>
                                <w:lang w:val="en-US" w:eastAsia="zh-CN"/>
                              </w:rPr>
                              <w:t>23</w:t>
                            </w:r>
                            <w:r>
                              <w:rPr>
                                <w:rFonts w:hint="eastAsia"/>
                              </w:rPr>
                              <w:t>-XX-XX发布</w:t>
                            </w:r>
                          </w:p>
                        </w:txbxContent>
                      </wps:txbx>
                      <wps:bodyPr lIns="0" tIns="0" rIns="0" bIns="0" upright="true"/>
                    </wps:wsp>
                  </a:graphicData>
                </a:graphic>
              </wp:anchor>
            </w:drawing>
          </mc:Choice>
          <mc:Fallback>
            <w:pict>
              <v:shape id="fmFrame5" o:spid="_x0000_s1026" o:spt="202" type="#_x0000_t202" style="position:absolute;left:0pt;margin-left:-19.1pt;margin-top:630.65pt;height:24.6pt;width:159pt;mso-position-horizontal-relative:margin;mso-position-vertical-relative:margin;z-index:251688960;mso-width-relative:page;mso-height-relative:page;" fillcolor="#FFFFFF" filled="t" stroked="f" coordsize="21600,21600" o:gfxdata="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SrzJwtsAAAANAQAADwAAAAAAAAABACAAAAA4AAAAZHJzL2Rvd25yZXYueG1s&#10;UEsBAhQAFAAAAAgAh07iQNY7DKymAQAAUAMAAA4AAAAAAAAAAQAgAAAAQAEAAGRycy9lMm9Eb2Mu&#10;eG1sUEsFBgAAAAAGAAYAWQEAAFgFAAAAAA==&#10;">
                <v:fill on="t" focussize="0,0"/>
                <v:stroke on="f"/>
                <v:imagedata o:title=""/>
                <o:lock v:ext="edit" aspectratio="f"/>
                <v:textbox inset="0mm,0mm,0mm,0mm">
                  <w:txbxContent>
                    <w:p>
                      <w:pPr>
                        <w:pStyle w:val="23"/>
                      </w:pPr>
                      <w:r>
                        <w:rPr>
                          <w:rFonts w:hint="eastAsia"/>
                        </w:rPr>
                        <w:t>20</w:t>
                      </w:r>
                      <w:r>
                        <w:rPr>
                          <w:rFonts w:hint="eastAsia"/>
                          <w:lang w:val="en-US" w:eastAsia="zh-CN"/>
                        </w:rPr>
                        <w:t>23</w:t>
                      </w:r>
                      <w:r>
                        <w:rPr>
                          <w:rFonts w:hint="eastAsia"/>
                        </w:rPr>
                        <w:t>-XX-XX发布</w:t>
                      </w:r>
                    </w:p>
                  </w:txbxContent>
                </v:textbox>
                <w10:anchorlock/>
              </v:shape>
            </w:pict>
          </mc:Fallback>
        </mc:AlternateContent>
      </w:r>
    </w:p>
    <w:p>
      <w:pPr>
        <w:outlineLvl w:val="0"/>
        <w:rPr>
          <w:color w:val="auto"/>
        </w:rPr>
      </w:pPr>
    </w:p>
    <w:p>
      <w:pPr>
        <w:outlineLvl w:val="0"/>
        <w:rPr>
          <w:color w:val="auto"/>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sectPr>
          <w:headerReference r:id="rId3" w:type="default"/>
          <w:headerReference r:id="rId4" w:type="even"/>
          <w:pgSz w:w="11906" w:h="16838"/>
          <w:pgMar w:top="1440" w:right="1800" w:bottom="1440" w:left="1800" w:header="1191" w:footer="850" w:gutter="0"/>
          <w:pgNumType w:fmt="decimal"/>
          <w:cols w:space="425" w:num="1"/>
          <w:docGrid w:type="lines" w:linePitch="312" w:charSpace="0"/>
        </w:sectPr>
      </w:pPr>
    </w:p>
    <w:p>
      <w:pPr>
        <w:jc w:val="center"/>
        <w:rPr>
          <w:rFonts w:hint="eastAsia" w:ascii="黑体" w:hAnsi="黑体" w:eastAsia="黑体"/>
          <w:color w:val="auto"/>
          <w:sz w:val="32"/>
          <w:szCs w:val="32"/>
        </w:rPr>
      </w:pPr>
    </w:p>
    <w:p>
      <w:pPr>
        <w:jc w:val="center"/>
        <w:rPr>
          <w:rFonts w:hint="eastAsia" w:ascii="黑体" w:hAnsi="黑体" w:eastAsia="黑体"/>
          <w:color w:val="auto"/>
          <w:sz w:val="30"/>
          <w:szCs w:val="30"/>
        </w:rPr>
      </w:pPr>
      <w:r>
        <w:rPr>
          <w:rFonts w:hint="eastAsia" w:ascii="黑体" w:hAnsi="黑体" w:eastAsia="黑体"/>
          <w:color w:val="auto"/>
          <w:sz w:val="30"/>
          <w:szCs w:val="30"/>
        </w:rPr>
        <w:t xml:space="preserve">前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言</w:t>
      </w:r>
    </w:p>
    <w:p>
      <w:pPr>
        <w:jc w:val="center"/>
        <w:rPr>
          <w:rFonts w:hint="eastAsia" w:ascii="黑体" w:hAnsi="黑体" w:eastAsia="黑体"/>
          <w:color w:val="auto"/>
          <w:sz w:val="32"/>
          <w:szCs w:val="32"/>
        </w:rPr>
      </w:pPr>
    </w:p>
    <w:p>
      <w:pPr>
        <w:pStyle w:val="12"/>
        <w:ind w:firstLine="420"/>
        <w:rPr>
          <w:color w:val="auto"/>
        </w:rPr>
      </w:pPr>
      <w:r>
        <w:rPr>
          <w:rFonts w:hint="eastAsia"/>
          <w:color w:val="auto"/>
        </w:rPr>
        <w:t>本文件</w:t>
      </w:r>
      <w:r>
        <w:rPr>
          <w:rFonts w:hint="eastAsia"/>
          <w:color w:val="auto"/>
          <w:lang w:eastAsia="zh-CN"/>
        </w:rPr>
        <w:t>按照</w:t>
      </w:r>
      <w:r>
        <w:rPr>
          <w:rFonts w:hint="eastAsia"/>
          <w:color w:val="auto"/>
        </w:rPr>
        <w:t>GB/T 1.1—2020《标准化工作导则</w:t>
      </w:r>
      <w:r>
        <w:rPr>
          <w:rFonts w:hint="eastAsia"/>
          <w:color w:val="auto"/>
          <w:lang w:val="en-US" w:eastAsia="zh-CN"/>
        </w:rPr>
        <w:t xml:space="preserve">  </w:t>
      </w:r>
      <w:r>
        <w:rPr>
          <w:rFonts w:hint="eastAsia"/>
          <w:color w:val="auto"/>
        </w:rPr>
        <w:t>第</w:t>
      </w:r>
      <w:r>
        <w:rPr>
          <w:rFonts w:hint="eastAsia"/>
          <w:color w:val="auto"/>
          <w:lang w:val="en-US" w:eastAsia="zh-CN"/>
        </w:rPr>
        <w:t>1</w:t>
      </w:r>
      <w:r>
        <w:rPr>
          <w:rFonts w:hint="eastAsia"/>
          <w:color w:val="auto"/>
        </w:rPr>
        <w:t>部分：标准化文件的结构和起草规则》的规</w:t>
      </w:r>
      <w:r>
        <w:rPr>
          <w:rFonts w:hint="eastAsia"/>
          <w:color w:val="auto"/>
          <w:lang w:eastAsia="zh-CN"/>
        </w:rPr>
        <w:t>定起草</w:t>
      </w:r>
      <w:r>
        <w:rPr>
          <w:rFonts w:hint="eastAsia"/>
          <w:color w:val="auto"/>
        </w:rPr>
        <w:t>。</w:t>
      </w:r>
    </w:p>
    <w:p>
      <w:pPr>
        <w:pStyle w:val="12"/>
        <w:ind w:firstLine="420"/>
        <w:rPr>
          <w:color w:val="auto"/>
        </w:rPr>
      </w:pPr>
      <w:r>
        <w:rPr>
          <w:rFonts w:hint="eastAsia"/>
          <w:color w:val="auto"/>
        </w:rPr>
        <w:t>请注意本文件的某些内容可能涉及专利。本文件的发布机构不承担识别专利的责任。</w:t>
      </w:r>
    </w:p>
    <w:p>
      <w:pPr>
        <w:pStyle w:val="12"/>
        <w:ind w:firstLine="420"/>
        <w:rPr>
          <w:rFonts w:hint="eastAsia"/>
          <w:color w:val="auto"/>
          <w:lang w:eastAsia="zh-CN"/>
        </w:rPr>
      </w:pPr>
      <w:r>
        <w:rPr>
          <w:rFonts w:hint="eastAsia"/>
          <w:color w:val="auto"/>
        </w:rPr>
        <w:t>本文件由铁岭市</w:t>
      </w:r>
      <w:r>
        <w:rPr>
          <w:rFonts w:hint="eastAsia"/>
          <w:color w:val="auto"/>
          <w:lang w:eastAsia="zh-CN"/>
        </w:rPr>
        <w:t>农业农村局提出并</w:t>
      </w:r>
      <w:r>
        <w:rPr>
          <w:rFonts w:hint="eastAsia"/>
          <w:color w:val="auto"/>
        </w:rPr>
        <w:t>归口</w:t>
      </w:r>
      <w:r>
        <w:rPr>
          <w:rFonts w:hint="eastAsia"/>
          <w:color w:val="auto"/>
          <w:lang w:eastAsia="zh-CN"/>
        </w:rPr>
        <w:t>。</w:t>
      </w:r>
    </w:p>
    <w:p>
      <w:pPr>
        <w:pStyle w:val="12"/>
        <w:ind w:firstLine="420"/>
        <w:rPr>
          <w:color w:val="auto"/>
          <w:sz w:val="21"/>
          <w:szCs w:val="21"/>
        </w:rPr>
      </w:pPr>
      <w:r>
        <w:rPr>
          <w:rFonts w:hint="eastAsia"/>
          <w:color w:val="auto"/>
        </w:rPr>
        <w:t>本文件起草单位：铁岭市检验检测认证服务中心</w:t>
      </w:r>
      <w:r>
        <w:rPr>
          <w:rFonts w:hint="eastAsia"/>
          <w:color w:val="auto"/>
          <w:lang w:eastAsia="zh-CN"/>
        </w:rPr>
        <w:t>、</w:t>
      </w:r>
      <w:r>
        <w:rPr>
          <w:rFonts w:hint="eastAsia"/>
          <w:color w:val="auto"/>
        </w:rPr>
        <w:t>西丰县鹿业</w:t>
      </w:r>
      <w:r>
        <w:rPr>
          <w:rFonts w:hint="eastAsia"/>
          <w:color w:val="auto"/>
          <w:lang w:eastAsia="zh-CN"/>
        </w:rPr>
        <w:t>发展</w:t>
      </w:r>
      <w:r>
        <w:rPr>
          <w:rFonts w:hint="eastAsia"/>
          <w:color w:val="auto"/>
        </w:rPr>
        <w:t>服务中心</w:t>
      </w:r>
      <w:r>
        <w:rPr>
          <w:rFonts w:hint="eastAsia"/>
          <w:color w:val="auto"/>
          <w:lang w:eastAsia="zh-CN"/>
        </w:rPr>
        <w:t>、西丰县农业农村局、</w:t>
      </w:r>
      <w:r>
        <w:rPr>
          <w:rFonts w:ascii="宋体" w:hAnsi="宋体" w:eastAsia="宋体" w:cs="宋体"/>
          <w:color w:val="auto"/>
          <w:kern w:val="0"/>
          <w:sz w:val="21"/>
          <w:szCs w:val="21"/>
          <w:lang w:val="en-US" w:eastAsia="zh-CN" w:bidi="ar"/>
        </w:rPr>
        <w:t>开原市现代农业服务中心</w:t>
      </w:r>
      <w:r>
        <w:rPr>
          <w:rFonts w:hint="eastAsia" w:ascii="宋体" w:hAnsi="宋体" w:eastAsia="宋体" w:cs="宋体"/>
          <w:color w:val="auto"/>
          <w:kern w:val="0"/>
          <w:sz w:val="21"/>
          <w:szCs w:val="21"/>
          <w:lang w:val="en-US" w:eastAsia="zh-CN" w:bidi="ar"/>
        </w:rPr>
        <w:t>、</w:t>
      </w:r>
      <w:r>
        <w:rPr>
          <w:rFonts w:ascii="宋体" w:hAnsi="宋体" w:eastAsia="宋体" w:cs="宋体"/>
          <w:color w:val="auto"/>
          <w:kern w:val="0"/>
          <w:sz w:val="21"/>
          <w:szCs w:val="21"/>
          <w:lang w:val="en-US" w:eastAsia="zh-CN" w:bidi="ar"/>
        </w:rPr>
        <w:t>开原市检验检测服务中心</w:t>
      </w:r>
      <w:r>
        <w:rPr>
          <w:rFonts w:hint="eastAsia" w:ascii="宋体" w:hAnsi="宋体" w:eastAsia="宋体" w:cs="宋体"/>
          <w:color w:val="auto"/>
          <w:kern w:val="0"/>
          <w:sz w:val="21"/>
          <w:szCs w:val="21"/>
          <w:lang w:val="en-US" w:eastAsia="zh-CN" w:bidi="ar"/>
        </w:rPr>
        <w:t>、</w:t>
      </w:r>
      <w:r>
        <w:rPr>
          <w:rFonts w:ascii="宋体" w:hAnsi="宋体" w:eastAsia="宋体" w:cs="宋体"/>
          <w:color w:val="auto"/>
          <w:kern w:val="0"/>
          <w:sz w:val="21"/>
          <w:szCs w:val="21"/>
          <w:lang w:val="en-US" w:eastAsia="zh-CN" w:bidi="ar"/>
        </w:rPr>
        <w:t>昌图县市场监管服务中心</w:t>
      </w:r>
      <w:r>
        <w:rPr>
          <w:rFonts w:hint="eastAsia" w:ascii="宋体" w:hAnsi="宋体" w:eastAsia="宋体" w:cs="宋体"/>
          <w:color w:val="auto"/>
          <w:kern w:val="0"/>
          <w:sz w:val="21"/>
          <w:szCs w:val="21"/>
          <w:lang w:val="en-US" w:eastAsia="zh-CN" w:bidi="ar"/>
        </w:rPr>
        <w:t>。</w:t>
      </w:r>
    </w:p>
    <w:p>
      <w:pPr>
        <w:keepNext w:val="0"/>
        <w:keepLines w:val="0"/>
        <w:widowControl/>
        <w:suppressLineNumbers w:val="0"/>
        <w:ind w:firstLine="420" w:firstLineChars="200"/>
        <w:jc w:val="left"/>
        <w:rPr>
          <w:rFonts w:hint="eastAsia"/>
          <w:color w:val="auto"/>
          <w:lang w:val="en-US" w:eastAsia="zh-CN"/>
        </w:rPr>
      </w:pPr>
      <w:r>
        <w:rPr>
          <w:rFonts w:hint="eastAsia"/>
          <w:color w:val="auto"/>
        </w:rPr>
        <w:t>本文件主要起草人：</w:t>
      </w:r>
      <w:r>
        <w:rPr>
          <w:rFonts w:hint="eastAsia"/>
          <w:color w:val="auto"/>
          <w:lang w:eastAsia="zh-CN"/>
        </w:rPr>
        <w:t>张赫名、韩密、</w:t>
      </w:r>
      <w:r>
        <w:rPr>
          <w:rFonts w:hint="eastAsia"/>
          <w:color w:val="auto"/>
          <w:lang w:val="en-US" w:eastAsia="zh-CN"/>
        </w:rPr>
        <w:t>刘绍川、</w:t>
      </w:r>
      <w:r>
        <w:rPr>
          <w:rFonts w:hint="eastAsia"/>
          <w:color w:val="auto"/>
          <w:lang w:eastAsia="zh-CN"/>
        </w:rPr>
        <w:t>王泽、孙博闻、朱钗粼、邹德聪、杨鹏、许海志、杨天秋、杨仁财、郭瑶、张鑫、赵皞、</w:t>
      </w:r>
      <w:r>
        <w:rPr>
          <w:rFonts w:hint="eastAsia"/>
          <w:color w:val="auto"/>
          <w:lang w:val="en-US" w:eastAsia="zh-CN"/>
        </w:rPr>
        <w:t>韩刚、孙奇、康玉林、李会影。</w:t>
      </w:r>
    </w:p>
    <w:p>
      <w:pPr>
        <w:spacing w:beforeLines="0" w:afterLines="0"/>
        <w:ind w:firstLine="420" w:firstLineChars="200"/>
        <w:jc w:val="both"/>
        <w:rPr>
          <w:rFonts w:hint="eastAsia" w:ascii="宋体" w:hAnsi="宋体"/>
          <w:color w:val="auto"/>
          <w:sz w:val="21"/>
          <w:szCs w:val="24"/>
        </w:rPr>
      </w:pPr>
      <w:r>
        <w:rPr>
          <w:rFonts w:hint="eastAsia" w:ascii="宋体" w:hAnsi="宋体"/>
          <w:color w:val="auto"/>
          <w:sz w:val="21"/>
          <w:szCs w:val="24"/>
          <w:lang w:eastAsia="zh-CN"/>
        </w:rPr>
        <w:t>本文件为首次发布。</w:t>
      </w:r>
      <w:r>
        <w:rPr>
          <w:rFonts w:hint="eastAsia" w:ascii="宋体" w:hAnsi="宋体"/>
          <w:color w:val="auto"/>
          <w:sz w:val="21"/>
          <w:szCs w:val="24"/>
        </w:rPr>
        <w:t>本文件发布实施后，任何单位和个人如有问题和意见建议，均可以通过来电和来函等方式进行反馈，我们将及时答复并认真处理，根据实际情况依法进行评估及复审。</w:t>
      </w:r>
    </w:p>
    <w:p>
      <w:pPr>
        <w:spacing w:beforeLines="0" w:afterLines="0"/>
        <w:ind w:firstLine="420" w:firstLineChars="200"/>
        <w:jc w:val="left"/>
        <w:rPr>
          <w:rFonts w:hint="eastAsia"/>
          <w:color w:val="auto"/>
          <w:lang w:val="en-US" w:eastAsia="zh-CN"/>
        </w:rPr>
      </w:pPr>
      <w:r>
        <w:rPr>
          <w:rFonts w:hint="eastAsia" w:ascii="宋体" w:hAnsi="宋体"/>
          <w:color w:val="auto"/>
          <w:sz w:val="21"/>
          <w:szCs w:val="24"/>
        </w:rPr>
        <w:t>文件</w:t>
      </w:r>
      <w:r>
        <w:rPr>
          <w:rFonts w:hint="eastAsia" w:ascii="宋体" w:hAnsi="宋体"/>
          <w:color w:val="auto"/>
          <w:sz w:val="21"/>
          <w:szCs w:val="24"/>
          <w:lang w:eastAsia="zh-CN"/>
        </w:rPr>
        <w:t>归口</w:t>
      </w:r>
      <w:r>
        <w:rPr>
          <w:rFonts w:hint="eastAsia" w:ascii="宋体" w:hAnsi="宋体"/>
          <w:color w:val="auto"/>
          <w:sz w:val="21"/>
          <w:szCs w:val="24"/>
        </w:rPr>
        <w:t>单位：</w:t>
      </w:r>
      <w:r>
        <w:rPr>
          <w:rFonts w:hint="eastAsia" w:ascii="宋体" w:hAnsi="宋体"/>
          <w:color w:val="auto"/>
          <w:sz w:val="21"/>
          <w:szCs w:val="24"/>
          <w:lang w:eastAsia="zh-CN"/>
        </w:rPr>
        <w:t>铁岭市农业农村局（铁岭市凡河新区金沙江路</w:t>
      </w:r>
      <w:r>
        <w:rPr>
          <w:rFonts w:hint="eastAsia" w:ascii="宋体" w:hAnsi="宋体"/>
          <w:color w:val="auto"/>
          <w:sz w:val="21"/>
          <w:szCs w:val="24"/>
          <w:lang w:val="en-US" w:eastAsia="zh-CN"/>
        </w:rPr>
        <w:t>26号，联系电话：0</w:t>
      </w:r>
      <w:r>
        <w:rPr>
          <w:rFonts w:hint="eastAsia" w:ascii="宋体" w:hAnsi="宋体"/>
          <w:color w:val="auto"/>
          <w:sz w:val="21"/>
          <w:szCs w:val="24"/>
        </w:rPr>
        <w:t>24-</w:t>
      </w:r>
      <w:r>
        <w:rPr>
          <w:rFonts w:hint="eastAsia" w:ascii="宋体" w:hAnsi="宋体"/>
          <w:color w:val="auto"/>
          <w:sz w:val="21"/>
          <w:szCs w:val="24"/>
          <w:lang w:val="en-US" w:eastAsia="zh-CN"/>
        </w:rPr>
        <w:t>79860306）</w:t>
      </w:r>
      <w:r>
        <w:rPr>
          <w:rFonts w:hint="eastAsia" w:ascii="宋体" w:hAnsi="宋体"/>
          <w:color w:val="auto"/>
          <w:sz w:val="21"/>
          <w:szCs w:val="24"/>
        </w:rPr>
        <w:t>。</w:t>
      </w:r>
    </w:p>
    <w:p>
      <w:pPr>
        <w:spacing w:beforeLines="0" w:afterLines="0"/>
        <w:ind w:firstLine="420" w:firstLineChars="200"/>
        <w:jc w:val="both"/>
        <w:rPr>
          <w:rFonts w:hint="eastAsia" w:ascii="宋体" w:hAnsi="宋体"/>
          <w:color w:val="auto"/>
          <w:sz w:val="21"/>
          <w:szCs w:val="24"/>
        </w:rPr>
      </w:pPr>
      <w:r>
        <w:rPr>
          <w:rFonts w:hint="eastAsia" w:ascii="宋体" w:hAnsi="宋体"/>
          <w:color w:val="auto"/>
          <w:sz w:val="21"/>
          <w:szCs w:val="24"/>
        </w:rPr>
        <w:t>文件起草单位：</w:t>
      </w:r>
      <w:r>
        <w:rPr>
          <w:rFonts w:hint="eastAsia" w:ascii="宋体" w:hAnsi="宋体"/>
          <w:color w:val="auto"/>
          <w:sz w:val="21"/>
          <w:szCs w:val="24"/>
          <w:lang w:eastAsia="zh-CN"/>
        </w:rPr>
        <w:t>铁岭市检验检测认证服务中心（铁岭市凡河新区金沙江路</w:t>
      </w:r>
      <w:r>
        <w:rPr>
          <w:rFonts w:hint="eastAsia" w:ascii="宋体" w:hAnsi="宋体"/>
          <w:color w:val="auto"/>
          <w:sz w:val="21"/>
          <w:szCs w:val="24"/>
          <w:lang w:val="en-US" w:eastAsia="zh-CN"/>
        </w:rPr>
        <w:t>30号，联系电话：</w:t>
      </w:r>
      <w:r>
        <w:rPr>
          <w:rFonts w:hint="eastAsia" w:ascii="宋体" w:hAnsi="宋体"/>
          <w:color w:val="auto"/>
          <w:sz w:val="21"/>
          <w:szCs w:val="24"/>
        </w:rPr>
        <w:t>024-</w:t>
      </w:r>
      <w:r>
        <w:rPr>
          <w:rFonts w:hint="eastAsia" w:ascii="宋体" w:hAnsi="宋体"/>
          <w:color w:val="auto"/>
          <w:sz w:val="21"/>
          <w:szCs w:val="24"/>
          <w:lang w:val="en-US" w:eastAsia="zh-CN"/>
        </w:rPr>
        <w:t>72886003)</w:t>
      </w:r>
      <w:r>
        <w:rPr>
          <w:rFonts w:hint="eastAsia" w:ascii="宋体" w:hAnsi="宋体"/>
          <w:color w:val="auto"/>
          <w:sz w:val="21"/>
          <w:szCs w:val="24"/>
        </w:rPr>
        <w:t>。</w:t>
      </w:r>
    </w:p>
    <w:p>
      <w:pPr>
        <w:spacing w:beforeLines="0" w:afterLines="0"/>
        <w:jc w:val="both"/>
        <w:rPr>
          <w:rFonts w:hint="eastAsia"/>
          <w:color w:val="auto"/>
          <w:lang w:val="en-US" w:eastAsia="zh-CN"/>
        </w:rPr>
      </w:pPr>
      <w:r>
        <w:rPr>
          <w:rFonts w:hint="eastAsia" w:ascii="宋体" w:hAnsi="宋体"/>
          <w:color w:val="auto"/>
          <w:sz w:val="21"/>
          <w:szCs w:val="24"/>
          <w:lang w:val="en-US" w:eastAsia="zh-CN"/>
        </w:rPr>
        <w:t xml:space="preserve">                  </w:t>
      </w:r>
    </w:p>
    <w:p>
      <w:pPr>
        <w:pStyle w:val="12"/>
        <w:ind w:firstLine="420"/>
        <w:rPr>
          <w:rFonts w:hint="default" w:eastAsia="宋体"/>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6" w:type="default"/>
          <w:headerReference r:id="rId5" w:type="even"/>
          <w:footerReference r:id="rId7" w:type="even"/>
          <w:pgSz w:w="11906" w:h="16838"/>
          <w:pgMar w:top="1383" w:right="1800" w:bottom="1383" w:left="1800" w:header="1191" w:footer="1020" w:gutter="0"/>
          <w:pgNumType w:fmt="upperRoman" w:start="1"/>
          <w:cols w:space="425" w:num="1"/>
          <w:docGrid w:type="lines" w:linePitch="312" w:charSpace="0"/>
        </w:sectPr>
      </w:pPr>
    </w:p>
    <w:p>
      <w:pPr>
        <w:rPr>
          <w:color w:val="auto"/>
        </w:rPr>
      </w:pPr>
    </w:p>
    <w:p>
      <w:pPr>
        <w:jc w:val="center"/>
        <w:rPr>
          <w:rFonts w:hint="eastAsia" w:ascii="黑体" w:hAnsi="黑体" w:eastAsia="黑体" w:cs="黑体"/>
          <w:b w:val="0"/>
          <w:bCs/>
          <w:color w:val="auto"/>
          <w:sz w:val="32"/>
          <w:szCs w:val="32"/>
        </w:rPr>
      </w:pPr>
    </w:p>
    <w:p>
      <w:pPr>
        <w:jc w:val="center"/>
        <w:rPr>
          <w:b w:val="0"/>
          <w:bCs/>
          <w:color w:val="auto"/>
          <w:sz w:val="30"/>
          <w:szCs w:val="30"/>
        </w:rPr>
      </w:pPr>
      <w:r>
        <w:rPr>
          <w:rFonts w:hint="eastAsia" w:ascii="黑体" w:hAnsi="黑体" w:eastAsia="黑体" w:cs="黑体"/>
          <w:b w:val="0"/>
          <w:bCs/>
          <w:color w:val="auto"/>
          <w:sz w:val="30"/>
          <w:szCs w:val="30"/>
        </w:rPr>
        <w:t>地理标志产品  西丰鹿茸</w:t>
      </w:r>
    </w:p>
    <w:p>
      <w:pPr>
        <w:rPr>
          <w:color w:val="auto"/>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eastAsia="黑体" w:asciiTheme="minorAscii" w:hAnsiTheme="minorAscii"/>
          <w:color w:val="auto"/>
        </w:rPr>
      </w:pPr>
      <w:r>
        <w:rPr>
          <w:rFonts w:hint="default" w:eastAsia="黑体" w:asciiTheme="minorAscii" w:hAnsiTheme="minorAscii"/>
          <w:color w:val="auto"/>
        </w:rPr>
        <w:t>1</w:t>
      </w:r>
      <w:r>
        <w:rPr>
          <w:rFonts w:hint="eastAsia" w:eastAsia="黑体" w:asciiTheme="minorAscii" w:hAnsiTheme="minorAscii"/>
          <w:color w:val="auto"/>
        </w:rPr>
        <w:t xml:space="preserve">  范围</w:t>
      </w:r>
    </w:p>
    <w:p>
      <w:pPr>
        <w:rPr>
          <w:color w:val="auto"/>
        </w:rPr>
      </w:pPr>
      <w:r>
        <w:rPr>
          <w:rFonts w:hint="eastAsia"/>
          <w:color w:val="auto"/>
        </w:rPr>
        <w:t xml:space="preserve">    本文件规定了地理标志产品西丰鹿茸的术语和定义、地理标志产品保护范围、</w:t>
      </w:r>
      <w:r>
        <w:rPr>
          <w:rFonts w:hint="eastAsia"/>
          <w:color w:val="auto"/>
          <w:lang w:eastAsia="zh-CN"/>
        </w:rPr>
        <w:t>自然环境、</w:t>
      </w:r>
      <w:r>
        <w:rPr>
          <w:rFonts w:hint="eastAsia"/>
          <w:color w:val="auto"/>
        </w:rPr>
        <w:t>要求、试验方法、检验规则、标志、</w:t>
      </w:r>
      <w:r>
        <w:rPr>
          <w:rFonts w:hint="eastAsia"/>
          <w:color w:val="auto"/>
          <w:lang w:eastAsia="zh-CN"/>
        </w:rPr>
        <w:t>标签和</w:t>
      </w:r>
      <w:r>
        <w:rPr>
          <w:rFonts w:hint="eastAsia"/>
          <w:color w:val="auto"/>
        </w:rPr>
        <w:t>包装、运输</w:t>
      </w:r>
      <w:r>
        <w:rPr>
          <w:rFonts w:hint="eastAsia"/>
          <w:color w:val="auto"/>
          <w:lang w:eastAsia="zh-CN"/>
        </w:rPr>
        <w:t>和</w:t>
      </w:r>
      <w:r>
        <w:rPr>
          <w:rFonts w:hint="eastAsia"/>
          <w:color w:val="auto"/>
        </w:rPr>
        <w:t>贮存。</w:t>
      </w:r>
    </w:p>
    <w:p>
      <w:pPr>
        <w:ind w:firstLine="420"/>
        <w:rPr>
          <w:rFonts w:hint="eastAsia"/>
          <w:color w:val="auto"/>
        </w:rPr>
      </w:pPr>
      <w:r>
        <w:rPr>
          <w:rFonts w:hint="eastAsia"/>
          <w:color w:val="auto"/>
        </w:rPr>
        <w:t>本文件适用于</w:t>
      </w:r>
      <w:r>
        <w:rPr>
          <w:rFonts w:hint="eastAsia"/>
          <w:color w:val="auto"/>
          <w:lang w:eastAsia="zh-CN"/>
        </w:rPr>
        <w:t>原</w:t>
      </w:r>
      <w:r>
        <w:rPr>
          <w:rFonts w:hint="eastAsia"/>
          <w:color w:val="auto"/>
        </w:rPr>
        <w:t>国家质量监督检验检疫行政主管部门根据《地理标志产品保护规定》批准保护的西丰鹿茸及切片。</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olor w:val="auto"/>
        </w:rPr>
      </w:pPr>
      <w:r>
        <w:rPr>
          <w:rFonts w:hint="default" w:eastAsia="黑体" w:asciiTheme="minorAscii" w:hAnsiTheme="minorAscii"/>
          <w:color w:val="auto"/>
        </w:rPr>
        <w:t>2</w:t>
      </w:r>
      <w:r>
        <w:rPr>
          <w:rFonts w:hint="eastAsia" w:eastAsia="黑体" w:asciiTheme="minorAscii" w:hAnsiTheme="minorAscii"/>
          <w:color w:val="auto"/>
          <w:lang w:val="en-US" w:eastAsia="zh-CN"/>
        </w:rPr>
        <w:t xml:space="preserve">  </w:t>
      </w:r>
      <w:r>
        <w:rPr>
          <w:rFonts w:hint="eastAsia" w:eastAsia="黑体" w:asciiTheme="minorAscii" w:hAnsiTheme="minorAscii"/>
          <w:color w:val="auto"/>
        </w:rPr>
        <w:t>规范性引用文件</w:t>
      </w:r>
    </w:p>
    <w:p>
      <w:pPr>
        <w:rPr>
          <w:color w:val="auto"/>
        </w:rPr>
      </w:pPr>
      <w:r>
        <w:rPr>
          <w:rFonts w:hint="eastAsia"/>
          <w:color w:val="auto"/>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outlineLvl w:val="0"/>
        <w:rPr>
          <w:rFonts w:hint="eastAsia" w:ascii="宋体" w:hAnsi="宋体" w:eastAsia="宋体" w:cs="宋体"/>
          <w:color w:val="auto"/>
        </w:rPr>
      </w:pPr>
      <w:r>
        <w:rPr>
          <w:rFonts w:hint="eastAsia" w:ascii="宋体" w:hAnsi="宋体" w:eastAsia="宋体" w:cs="宋体"/>
          <w:color w:val="auto"/>
        </w:rPr>
        <w:t>GB/T 191-2008 包装储运图示标志</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GB 2762 </w:t>
      </w:r>
      <w:r>
        <w:rPr>
          <w:rFonts w:hint="eastAsia" w:ascii="宋体" w:hAnsi="宋体" w:eastAsia="宋体" w:cs="宋体"/>
          <w:color w:val="auto"/>
          <w:sz w:val="21"/>
          <w:szCs w:val="21"/>
        </w:rPr>
        <w:t>食品安全国家标准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食品中污染物限量</w:t>
      </w:r>
    </w:p>
    <w:p>
      <w:pPr>
        <w:ind w:firstLine="420" w:firstLineChars="200"/>
        <w:rPr>
          <w:rFonts w:hint="eastAsia" w:ascii="宋体" w:hAnsi="宋体" w:eastAsia="宋体" w:cs="宋体"/>
          <w:color w:val="auto"/>
        </w:rPr>
      </w:pPr>
      <w:r>
        <w:rPr>
          <w:rFonts w:hint="eastAsia" w:ascii="宋体" w:hAnsi="宋体" w:eastAsia="宋体" w:cs="宋体"/>
          <w:color w:val="auto"/>
        </w:rPr>
        <w:t>GB 5009.3食品安全国家标准 食品中水分的测定</w:t>
      </w:r>
    </w:p>
    <w:p>
      <w:pPr>
        <w:rPr>
          <w:rFonts w:hint="eastAsia" w:ascii="宋体" w:hAnsi="宋体" w:eastAsia="宋体" w:cs="宋体"/>
          <w:color w:val="auto"/>
        </w:rPr>
      </w:pPr>
      <w:r>
        <w:rPr>
          <w:rFonts w:hint="eastAsia" w:ascii="宋体" w:hAnsi="宋体" w:eastAsia="宋体" w:cs="宋体"/>
          <w:color w:val="auto"/>
        </w:rPr>
        <w:t xml:space="preserve">    GB 5009.4食品安全国家标准 食品中灰分的测定</w:t>
      </w:r>
    </w:p>
    <w:p>
      <w:pPr>
        <w:rPr>
          <w:rFonts w:hint="eastAsia" w:ascii="宋体" w:hAnsi="宋体" w:eastAsia="宋体" w:cs="宋体"/>
          <w:color w:val="auto"/>
        </w:rPr>
      </w:pPr>
      <w:r>
        <w:rPr>
          <w:rFonts w:hint="eastAsia" w:ascii="宋体" w:hAnsi="宋体" w:eastAsia="宋体" w:cs="宋体"/>
          <w:color w:val="auto"/>
        </w:rPr>
        <w:t xml:space="preserve">    GB 5009.</w:t>
      </w:r>
      <w:r>
        <w:rPr>
          <w:rFonts w:hint="eastAsia" w:ascii="宋体" w:hAnsi="宋体" w:eastAsia="宋体" w:cs="宋体"/>
          <w:color w:val="auto"/>
          <w:lang w:val="en-US" w:eastAsia="zh-CN"/>
        </w:rPr>
        <w:t>92</w:t>
      </w:r>
      <w:r>
        <w:rPr>
          <w:rFonts w:hint="eastAsia" w:ascii="宋体" w:hAnsi="宋体" w:eastAsia="宋体" w:cs="宋体"/>
          <w:color w:val="auto"/>
        </w:rPr>
        <w:t>食品安全国家标准 食品中</w:t>
      </w:r>
      <w:r>
        <w:rPr>
          <w:rFonts w:hint="eastAsia" w:ascii="宋体" w:hAnsi="宋体" w:eastAsia="宋体" w:cs="宋体"/>
          <w:color w:val="auto"/>
          <w:lang w:eastAsia="zh-CN"/>
        </w:rPr>
        <w:t>钙</w:t>
      </w:r>
      <w:r>
        <w:rPr>
          <w:rFonts w:hint="eastAsia" w:ascii="宋体" w:hAnsi="宋体" w:eastAsia="宋体" w:cs="宋体"/>
          <w:color w:val="auto"/>
        </w:rPr>
        <w:t>的测定</w:t>
      </w:r>
    </w:p>
    <w:p>
      <w:pPr>
        <w:rPr>
          <w:rFonts w:hint="eastAsia" w:ascii="宋体" w:hAnsi="宋体" w:eastAsia="宋体" w:cs="宋体"/>
          <w:color w:val="auto"/>
        </w:rPr>
      </w:pPr>
      <w:r>
        <w:rPr>
          <w:rFonts w:hint="eastAsia" w:ascii="宋体" w:hAnsi="宋体" w:eastAsia="宋体" w:cs="宋体"/>
          <w:color w:val="auto"/>
        </w:rPr>
        <w:t xml:space="preserve">    GB 5009.124食品安全国家标准</w:t>
      </w:r>
      <w:r>
        <w:rPr>
          <w:rFonts w:hint="eastAsia" w:ascii="宋体" w:hAnsi="宋体" w:eastAsia="宋体" w:cs="宋体"/>
          <w:color w:val="auto"/>
          <w:lang w:val="en-US" w:eastAsia="zh-CN"/>
        </w:rPr>
        <w:t xml:space="preserve"> </w:t>
      </w:r>
      <w:r>
        <w:rPr>
          <w:rFonts w:hint="eastAsia" w:ascii="宋体" w:hAnsi="宋体" w:eastAsia="宋体" w:cs="宋体"/>
          <w:color w:val="auto"/>
        </w:rPr>
        <w:t>食品中氨基酸的测定</w:t>
      </w:r>
    </w:p>
    <w:p>
      <w:pPr>
        <w:ind w:firstLine="420"/>
        <w:rPr>
          <w:rFonts w:hint="eastAsia" w:ascii="宋体" w:hAnsi="宋体" w:eastAsia="宋体" w:cs="宋体"/>
          <w:color w:val="auto"/>
        </w:rPr>
      </w:pPr>
      <w:r>
        <w:rPr>
          <w:rFonts w:hint="eastAsia" w:ascii="宋体" w:hAnsi="宋体" w:eastAsia="宋体" w:cs="宋体"/>
          <w:color w:val="auto"/>
        </w:rPr>
        <w:t>GB 14881食品安全国家标准 食品生产通用卫生规范</w:t>
      </w:r>
    </w:p>
    <w:p>
      <w:pPr>
        <w:ind w:firstLine="420"/>
        <w:rPr>
          <w:rFonts w:hint="default" w:ascii="宋体" w:hAnsi="宋体" w:eastAsia="宋体" w:cs="宋体"/>
          <w:color w:val="auto"/>
          <w:lang w:val="en-US" w:eastAsia="zh-CN"/>
        </w:rPr>
      </w:pPr>
      <w:r>
        <w:rPr>
          <w:rFonts w:hint="eastAsia" w:ascii="宋体" w:hAnsi="宋体" w:eastAsia="宋体" w:cs="宋体"/>
          <w:color w:val="auto"/>
          <w:lang w:val="en-US" w:eastAsia="zh-CN"/>
        </w:rPr>
        <w:t>GB 31650 食品安全国家标准 食品中兽药最大残留限量</w:t>
      </w:r>
    </w:p>
    <w:p>
      <w:pPr>
        <w:outlineLvl w:val="0"/>
        <w:rPr>
          <w:rFonts w:hint="eastAsia" w:ascii="宋体" w:hAnsi="宋体" w:eastAsia="宋体" w:cs="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GB/T 40943-2021 梅花鹿茸分等质量</w:t>
      </w:r>
    </w:p>
    <w:p>
      <w:pPr>
        <w:ind w:firstLine="420"/>
        <w:rPr>
          <w:rFonts w:hint="eastAsia" w:ascii="宋体" w:hAnsi="宋体" w:eastAsia="宋体" w:cs="宋体"/>
          <w:color w:val="auto"/>
          <w:lang w:val="en-US" w:eastAsia="zh-CN"/>
        </w:rPr>
      </w:pPr>
      <w:r>
        <w:rPr>
          <w:rFonts w:hint="eastAsia" w:ascii="宋体" w:hAnsi="宋体" w:eastAsia="宋体" w:cs="宋体"/>
          <w:color w:val="auto"/>
          <w:lang w:val="en-US" w:eastAsia="zh-CN"/>
        </w:rPr>
        <w:t>NY/T 1162-2006 鹿茸片</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3</w:t>
      </w:r>
      <w:r>
        <w:rPr>
          <w:rFonts w:hint="eastAsia" w:eastAsia="黑体" w:asciiTheme="minorAscii" w:hAnsiTheme="minorAscii"/>
          <w:color w:val="auto"/>
          <w:lang w:val="en-US" w:eastAsia="zh-CN"/>
        </w:rPr>
        <w:t xml:space="preserve">  </w:t>
      </w:r>
      <w:r>
        <w:rPr>
          <w:rFonts w:hint="eastAsia" w:ascii="黑体" w:hAnsi="黑体" w:eastAsia="黑体"/>
          <w:color w:val="auto"/>
        </w:rPr>
        <w:t>术语和定义</w:t>
      </w:r>
    </w:p>
    <w:p>
      <w:pPr>
        <w:ind w:left="0" w:leftChars="0" w:firstLine="420" w:firstLineChars="200"/>
        <w:rPr>
          <w:color w:val="auto"/>
        </w:rPr>
      </w:pPr>
      <w:r>
        <w:rPr>
          <w:rFonts w:hint="eastAsia"/>
          <w:color w:val="auto"/>
        </w:rPr>
        <w:t>下列术语和定义适用于本</w:t>
      </w:r>
      <w:r>
        <w:rPr>
          <w:rFonts w:hint="eastAsia"/>
          <w:color w:val="auto"/>
          <w:lang w:eastAsia="zh-CN"/>
        </w:rPr>
        <w:t>文件</w:t>
      </w:r>
      <w:r>
        <w:rPr>
          <w:rFonts w:hint="eastAsia"/>
          <w:color w:val="auto"/>
        </w:rPr>
        <w:t>。</w:t>
      </w:r>
    </w:p>
    <w:p>
      <w:pPr>
        <w:rPr>
          <w:color w:val="auto"/>
        </w:rPr>
      </w:pPr>
      <w:r>
        <w:rPr>
          <w:color w:val="auto"/>
        </w:rPr>
        <w:t>3.1</w:t>
      </w:r>
    </w:p>
    <w:p>
      <w:pPr>
        <w:spacing w:beforeLines="50" w:afterLines="50"/>
        <w:ind w:firstLine="420" w:firstLineChars="200"/>
        <w:rPr>
          <w:rFonts w:hint="default" w:ascii="黑体" w:hAnsi="黑体" w:eastAsiaTheme="minorEastAsia"/>
          <w:color w:val="auto"/>
          <w:lang w:val="en-US" w:eastAsia="zh-CN"/>
        </w:rPr>
      </w:pPr>
      <w:r>
        <w:rPr>
          <w:rFonts w:hint="eastAsia" w:ascii="黑体" w:hAnsi="黑体" w:eastAsia="黑体"/>
          <w:color w:val="auto"/>
          <w:lang w:eastAsia="zh-CN"/>
        </w:rPr>
        <w:t>地理标志产品</w:t>
      </w:r>
      <w:r>
        <w:rPr>
          <w:rFonts w:hint="eastAsia" w:ascii="黑体" w:hAnsi="黑体" w:eastAsia="黑体"/>
          <w:color w:val="auto"/>
        </w:rPr>
        <w:t>西丰鹿茸</w:t>
      </w:r>
      <w:r>
        <w:rPr>
          <w:rFonts w:hint="eastAsia" w:ascii="黑体" w:hAnsi="黑体" w:eastAsia="黑体"/>
          <w:color w:val="auto"/>
          <w:lang w:val="en-US" w:eastAsia="zh-CN"/>
        </w:rPr>
        <w:t xml:space="preserve"> </w:t>
      </w:r>
      <w:r>
        <w:rPr>
          <w:rFonts w:hint="default" w:eastAsia="黑体" w:asciiTheme="minorAscii" w:hAnsiTheme="minorAscii"/>
          <w:color w:val="auto"/>
        </w:rPr>
        <w:t>Product of geo</w:t>
      </w:r>
      <w:r>
        <w:rPr>
          <w:rFonts w:hint="eastAsia" w:eastAsia="黑体" w:asciiTheme="minorAscii" w:hAnsiTheme="minorAscii"/>
          <w:color w:val="auto"/>
          <w:lang w:val="en-US" w:eastAsia="zh-CN"/>
        </w:rPr>
        <w:t>g</w:t>
      </w:r>
      <w:r>
        <w:rPr>
          <w:rFonts w:hint="default" w:eastAsia="黑体" w:asciiTheme="minorAscii" w:hAnsiTheme="minorAscii"/>
          <w:color w:val="auto"/>
        </w:rPr>
        <w:t>raphical indication</w:t>
      </w:r>
      <w:r>
        <w:rPr>
          <w:rFonts w:hint="eastAsia" w:eastAsia="黑体" w:asciiTheme="minorAscii" w:hAnsiTheme="minorAscii"/>
          <w:color w:val="auto"/>
          <w:lang w:val="en-US" w:eastAsia="zh-CN"/>
        </w:rPr>
        <w:t>s-</w:t>
      </w:r>
      <w:r>
        <w:rPr>
          <w:rFonts w:hint="default" w:eastAsia="黑体" w:asciiTheme="minorAscii" w:hAnsiTheme="minorAscii"/>
          <w:color w:val="auto"/>
          <w:lang w:val="en-US" w:eastAsia="zh-CN"/>
        </w:rPr>
        <w:t xml:space="preserve">Xifeng </w:t>
      </w:r>
      <w:r>
        <w:rPr>
          <w:rFonts w:hint="eastAsia"/>
          <w:color w:val="auto"/>
          <w:lang w:val="en-US" w:eastAsia="zh-CN"/>
        </w:rPr>
        <w:t>deer velvet antler</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以国家批准的西丰鹿茸地理标志产品保护范围内的西丰梅花鹿为动物基源，收取雄鹿的茸角，采用传统工艺与现代先进加工技术加工而成的二杠茸、三杈茸及切片。</w:t>
      </w:r>
    </w:p>
    <w:p>
      <w:pPr>
        <w:spacing w:beforeLines="50" w:afterLines="50"/>
        <w:rPr>
          <w:rFonts w:hint="default" w:eastAsia="黑体" w:asciiTheme="minorAscii" w:hAnsiTheme="minorAscii"/>
          <w:color w:val="auto"/>
          <w:lang w:val="en-US" w:eastAsia="zh-CN"/>
        </w:rPr>
      </w:pPr>
      <w:r>
        <w:rPr>
          <w:rFonts w:hint="default" w:eastAsia="黑体" w:asciiTheme="minorAscii" w:hAnsiTheme="minorAscii"/>
          <w:color w:val="auto"/>
          <w:lang w:val="en-US" w:eastAsia="zh-CN"/>
        </w:rPr>
        <w:t>3.2</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olor w:val="auto"/>
          <w:lang w:val="en-US" w:eastAsia="zh-CN"/>
        </w:rPr>
      </w:pPr>
      <w:r>
        <w:rPr>
          <w:rFonts w:hint="eastAsia" w:ascii="黑体" w:hAnsi="黑体" w:eastAsia="黑体"/>
          <w:color w:val="auto"/>
          <w:lang w:val="en-US" w:eastAsia="zh-CN"/>
        </w:rPr>
        <w:t xml:space="preserve">    二杠茸  </w:t>
      </w:r>
      <w:r>
        <w:rPr>
          <w:rFonts w:hint="default" w:eastAsia="黑体" w:asciiTheme="minorAscii" w:hAnsiTheme="minorAscii"/>
          <w:color w:val="auto"/>
          <w:lang w:val="en-US" w:eastAsia="zh-CN"/>
        </w:rPr>
        <w:t>two-branch velvet antler</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生长到分生第二分枝前采收的梅花鹿茸，由主干和眉枝组成。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[来源：GB/T 40943-2021，3.4]</w:t>
      </w:r>
    </w:p>
    <w:p>
      <w:pPr>
        <w:spacing w:beforeLines="50" w:afterLines="50"/>
        <w:rPr>
          <w:rFonts w:hint="default" w:ascii="宋体" w:hAnsi="宋体" w:eastAsia="宋体" w:cs="宋体"/>
          <w:color w:val="auto"/>
          <w:lang w:val="en-US" w:eastAsia="zh-CN"/>
        </w:rPr>
      </w:pPr>
      <w:r>
        <w:rPr>
          <w:rFonts w:hint="default" w:eastAsia="黑体" w:asciiTheme="minorAscii" w:hAnsiTheme="minorAscii"/>
          <w:color w:val="auto"/>
          <w:lang w:val="en-US" w:eastAsia="zh-CN"/>
        </w:rPr>
        <w:t>3.3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olor w:val="auto"/>
          <w:lang w:val="en-US" w:eastAsia="zh-CN"/>
        </w:rPr>
      </w:pPr>
      <w:r>
        <w:rPr>
          <w:rFonts w:hint="eastAsia" w:ascii="黑体" w:hAnsi="黑体" w:eastAsia="黑体"/>
          <w:color w:val="auto"/>
          <w:lang w:val="en-US" w:eastAsia="zh-CN"/>
        </w:rPr>
        <w:t xml:space="preserve">三杈茸  </w:t>
      </w:r>
      <w:r>
        <w:rPr>
          <w:rFonts w:hint="default" w:eastAsia="黑体" w:asciiTheme="minorAscii" w:hAnsiTheme="minorAscii"/>
          <w:color w:val="auto"/>
          <w:lang w:val="en-US" w:eastAsia="zh-CN"/>
        </w:rPr>
        <w:t>three-branch velvet antler</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生长到分生第三分枝前采收的梅花鹿茸，由主干、眉枝和第二分枝组成。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[来源：GB/T 40943-2021，3.5]</w:t>
      </w:r>
    </w:p>
    <w:p>
      <w:pPr>
        <w:spacing w:beforeLines="50" w:afterLines="50"/>
        <w:rPr>
          <w:rFonts w:hint="default" w:eastAsia="黑体" w:cs="黑体" w:asciiTheme="minorAscii" w:hAnsiTheme="minorAscii"/>
          <w:color w:val="auto"/>
          <w:lang w:val="en-US" w:eastAsia="zh-CN"/>
        </w:rPr>
      </w:pPr>
      <w:r>
        <w:rPr>
          <w:rFonts w:hint="default" w:eastAsia="黑体" w:cs="黑体" w:asciiTheme="minorAscii" w:hAnsiTheme="minorAscii"/>
          <w:color w:val="auto"/>
          <w:lang w:val="en-US" w:eastAsia="zh-CN"/>
        </w:rPr>
        <w:t>3.4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蜡片 </w:t>
      </w:r>
      <w:r>
        <w:rPr>
          <w:rFonts w:hint="default" w:eastAsia="黑体" w:cs="黑体" w:asciiTheme="minorAscii" w:hAnsiTheme="minorAscii"/>
          <w:color w:val="auto"/>
          <w:lang w:val="en-US" w:eastAsia="zh-CN"/>
        </w:rPr>
        <w:t>wax slices of deer velvet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为鹿茸顶部最嫩处切制的薄片</w:t>
      </w:r>
      <w:r>
        <w:rPr>
          <w:rFonts w:hint="eastAsia" w:ascii="宋体" w:hAnsi="宋体" w:eastAsia="宋体" w:cs="宋体"/>
          <w:color w:val="auto"/>
          <w:lang w:val="en-US" w:eastAsia="zh-CN"/>
        </w:rPr>
        <w:t>，</w:t>
      </w:r>
      <w:r>
        <w:rPr>
          <w:rFonts w:hint="default" w:ascii="宋体" w:hAnsi="宋体" w:eastAsia="宋体" w:cs="宋体"/>
          <w:color w:val="auto"/>
          <w:lang w:val="en-US" w:eastAsia="zh-CN"/>
        </w:rPr>
        <w:t>片面半透明</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油润如蜡。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[来源：NY/T 1162-2006，3.2]</w:t>
      </w:r>
    </w:p>
    <w:p>
      <w:pPr>
        <w:spacing w:beforeLines="50" w:afterLines="50"/>
        <w:rPr>
          <w:rFonts w:hint="default" w:eastAsia="黑体" w:cs="黑体" w:asciiTheme="minorAscii" w:hAnsiTheme="minorAscii"/>
          <w:color w:val="auto"/>
          <w:lang w:val="en-US" w:eastAsia="zh-CN"/>
        </w:rPr>
      </w:pPr>
      <w:r>
        <w:rPr>
          <w:rFonts w:hint="default" w:eastAsia="黑体" w:cs="黑体" w:asciiTheme="minorAscii" w:hAnsiTheme="minorAscii"/>
          <w:color w:val="auto"/>
          <w:lang w:val="en-US" w:eastAsia="zh-CN"/>
        </w:rPr>
        <w:t>3.5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黑体" w:cs="黑体" w:asciiTheme="minorAscii" w:hAnsiTheme="minorAscii"/>
          <w:color w:val="auto"/>
          <w:lang w:val="en-US" w:eastAsia="zh-CN"/>
        </w:rPr>
      </w:pPr>
      <w:r>
        <w:rPr>
          <w:rFonts w:hint="eastAsia" w:ascii="黑体" w:hAnsi="黑体" w:eastAsia="黑体" w:cs="黑体"/>
          <w:color w:val="auto"/>
          <w:lang w:val="en-US" w:eastAsia="zh-CN"/>
        </w:rPr>
        <w:t>粉片</w:t>
      </w:r>
      <w:r>
        <w:rPr>
          <w:rFonts w:hint="default" w:eastAsia="黑体" w:cs="黑体" w:asciiTheme="minorAscii" w:hAnsiTheme="minorAscii"/>
          <w:color w:val="auto"/>
          <w:lang w:val="en-US" w:eastAsia="zh-CN"/>
        </w:rPr>
        <w:t>powder slices of deer velvet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为鹿茸上部切制的薄片，片面孔眼细密，粉质状。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[来源：NY/T 1162-2006，3.3]</w:t>
      </w:r>
    </w:p>
    <w:p>
      <w:pPr>
        <w:spacing w:beforeLines="50" w:afterLines="50"/>
        <w:rPr>
          <w:rFonts w:hint="default" w:eastAsia="黑体" w:cs="黑体" w:asciiTheme="minorAscii" w:hAnsiTheme="minorAscii"/>
          <w:color w:val="auto"/>
          <w:lang w:val="en-US" w:eastAsia="zh-CN"/>
        </w:rPr>
      </w:pPr>
      <w:r>
        <w:rPr>
          <w:rFonts w:hint="default" w:eastAsia="黑体" w:cs="黑体" w:asciiTheme="minorAscii" w:hAnsiTheme="minorAscii"/>
          <w:color w:val="auto"/>
          <w:lang w:val="en-US" w:eastAsia="zh-CN"/>
        </w:rPr>
        <w:t>3.6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纱片 </w:t>
      </w:r>
      <w:r>
        <w:rPr>
          <w:rFonts w:hint="default" w:eastAsia="黑体" w:cs="黑体" w:asciiTheme="minorAscii" w:hAnsiTheme="minorAscii"/>
          <w:color w:val="auto"/>
          <w:lang w:val="en-US" w:eastAsia="zh-CN"/>
        </w:rPr>
        <w:t>gauze slices of deer velvet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lang w:val="en-US" w:eastAsia="zh-CN"/>
        </w:rPr>
      </w:pPr>
      <w:r>
        <w:rPr>
          <w:rFonts w:hint="default" w:ascii="宋体" w:hAnsi="宋体" w:eastAsia="宋体" w:cs="宋体"/>
          <w:color w:val="auto"/>
          <w:lang w:val="en-US" w:eastAsia="zh-CN"/>
        </w:rPr>
        <w:t>为鹿茸中下部切制的薄片</w:t>
      </w:r>
      <w:r>
        <w:rPr>
          <w:rFonts w:hint="eastAsia" w:ascii="宋体" w:hAnsi="宋体" w:eastAsia="宋体" w:cs="宋体"/>
          <w:color w:val="auto"/>
          <w:lang w:val="en-US" w:eastAsia="zh-CN"/>
        </w:rPr>
        <w:t>，</w:t>
      </w:r>
      <w:r>
        <w:rPr>
          <w:rFonts w:hint="default" w:ascii="宋体" w:hAnsi="宋体" w:eastAsia="宋体" w:cs="宋体"/>
          <w:color w:val="auto"/>
          <w:lang w:val="en-US" w:eastAsia="zh-CN"/>
        </w:rPr>
        <w:t>片面孔眼疏松而大，有一定纱度。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[来源：NY/T 1162-2006，3.4]</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4</w:t>
      </w:r>
      <w:r>
        <w:rPr>
          <w:rFonts w:hint="default" w:eastAsia="黑体" w:asciiTheme="minorAscii" w:hAnsiTheme="minorAscii"/>
          <w:color w:val="auto"/>
          <w:lang w:val="en-US" w:eastAsia="zh-CN"/>
        </w:rPr>
        <w:t xml:space="preserve">  </w:t>
      </w:r>
      <w:r>
        <w:rPr>
          <w:rFonts w:hint="eastAsia" w:ascii="黑体" w:hAnsi="黑体" w:eastAsia="黑体"/>
          <w:color w:val="auto"/>
          <w:lang w:eastAsia="zh-CN"/>
        </w:rPr>
        <w:t>地理标志产品</w:t>
      </w:r>
      <w:r>
        <w:rPr>
          <w:rFonts w:hint="eastAsia" w:ascii="黑体" w:hAnsi="黑体" w:eastAsia="黑体"/>
          <w:color w:val="auto"/>
        </w:rPr>
        <w:t>保护范围</w:t>
      </w:r>
    </w:p>
    <w:p>
      <w:pPr>
        <w:ind w:firstLine="420"/>
        <w:rPr>
          <w:rFonts w:hint="eastAsia"/>
          <w:color w:val="auto"/>
          <w:lang w:eastAsia="zh-CN"/>
        </w:rPr>
      </w:pPr>
      <w:r>
        <w:rPr>
          <w:rFonts w:hint="eastAsia"/>
          <w:color w:val="auto"/>
        </w:rPr>
        <w:t>西丰鹿茸的地理标志产品保护范围限于原国家质量监督检验检疫行政主管部门根据《地理标志产品保护规定》批准保护的范围，即辽宁省西丰县西丰镇、平岗镇、安民镇、郜家店镇、振兴镇、凉泉镇、房木镇、天德镇、更刻</w:t>
      </w:r>
      <w:r>
        <w:rPr>
          <w:rFonts w:hint="eastAsia"/>
          <w:color w:val="auto"/>
          <w:lang w:eastAsia="zh-CN"/>
        </w:rPr>
        <w:t>镇</w:t>
      </w:r>
      <w:r>
        <w:rPr>
          <w:rFonts w:hint="eastAsia"/>
          <w:color w:val="auto"/>
        </w:rPr>
        <w:t>，陶然</w:t>
      </w:r>
      <w:r>
        <w:rPr>
          <w:rFonts w:hint="eastAsia"/>
          <w:color w:val="auto"/>
          <w:lang w:eastAsia="zh-CN"/>
        </w:rPr>
        <w:t>镇</w:t>
      </w:r>
      <w:r>
        <w:rPr>
          <w:rFonts w:hint="eastAsia"/>
          <w:color w:val="auto"/>
        </w:rPr>
        <w:t>、金星乡、明德乡、钓鱼</w:t>
      </w:r>
      <w:r>
        <w:rPr>
          <w:rFonts w:hint="eastAsia"/>
          <w:color w:val="auto"/>
          <w:lang w:eastAsia="zh-CN"/>
        </w:rPr>
        <w:t>镇</w:t>
      </w:r>
      <w:r>
        <w:rPr>
          <w:rFonts w:hint="eastAsia"/>
          <w:color w:val="auto"/>
        </w:rPr>
        <w:t>、德兴乡、柏榆</w:t>
      </w:r>
      <w:r>
        <w:rPr>
          <w:rFonts w:hint="eastAsia"/>
          <w:color w:val="auto"/>
          <w:lang w:eastAsia="zh-CN"/>
        </w:rPr>
        <w:t>镇</w:t>
      </w:r>
      <w:r>
        <w:rPr>
          <w:rFonts w:hint="eastAsia"/>
          <w:color w:val="auto"/>
        </w:rPr>
        <w:t>、成平乡、和隆乡、营厂乡</w:t>
      </w:r>
      <w:r>
        <w:rPr>
          <w:rFonts w:hint="eastAsia" w:ascii="宋体" w:hAnsi="宋体" w:eastAsia="宋体" w:cs="宋体"/>
          <w:color w:val="auto"/>
        </w:rPr>
        <w:t>18</w:t>
      </w:r>
      <w:r>
        <w:rPr>
          <w:rFonts w:hint="eastAsia"/>
          <w:color w:val="auto"/>
        </w:rPr>
        <w:t>个乡镇现辖行政区域</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5</w:t>
      </w:r>
      <w:r>
        <w:rPr>
          <w:rFonts w:hint="eastAsia" w:eastAsia="黑体" w:asciiTheme="minorAscii" w:hAnsiTheme="minorAscii"/>
          <w:color w:val="auto"/>
          <w:lang w:val="en-US" w:eastAsia="zh-CN"/>
        </w:rPr>
        <w:t xml:space="preserve">  </w:t>
      </w:r>
      <w:r>
        <w:rPr>
          <w:rFonts w:hint="eastAsia" w:ascii="黑体" w:hAnsi="黑体" w:eastAsia="黑体"/>
          <w:color w:val="auto"/>
        </w:rPr>
        <w:t>自然环境</w:t>
      </w:r>
    </w:p>
    <w:p>
      <w:pPr>
        <w:ind w:firstLine="420"/>
        <w:rPr>
          <w:rFonts w:hint="eastAsia" w:ascii="宋体" w:hAnsi="宋体" w:eastAsia="宋体" w:cs="宋体"/>
          <w:color w:val="auto"/>
        </w:rPr>
      </w:pPr>
      <w:r>
        <w:rPr>
          <w:rFonts w:hint="eastAsia" w:ascii="宋体" w:hAnsi="宋体" w:eastAsia="宋体" w:cs="宋体"/>
          <w:color w:val="auto"/>
        </w:rPr>
        <w:t>西丰县处于中温带亚湿润区季风型大陆性气候，四季分明，气候温和，雨量充沛。年平均气温5.1</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℃。一月平均气温-17</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℃，最低气温-41.0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℃;七月平均气温23.2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℃，最高气温35.2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℃。年平均降水量738</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mm</w:t>
      </w:r>
      <w:r>
        <w:rPr>
          <w:rFonts w:hint="eastAsia" w:ascii="宋体" w:hAnsi="宋体" w:eastAsia="宋体" w:cs="宋体"/>
          <w:color w:val="auto"/>
        </w:rPr>
        <w:t>，无霜期135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左右。降雨集中在6月～8月。森林覆盖率≥55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%，期中柞树占50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，适宜梅花鹿成长</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lang w:val="en-US" w:eastAsia="zh-CN"/>
        </w:rPr>
        <w:t>6</w:t>
      </w:r>
      <w:r>
        <w:rPr>
          <w:rFonts w:hint="eastAsia" w:eastAsia="黑体" w:asciiTheme="minorAscii" w:hAnsiTheme="minorAscii"/>
          <w:color w:val="auto"/>
          <w:lang w:val="en-US" w:eastAsia="zh-CN"/>
        </w:rPr>
        <w:t xml:space="preserve">  </w:t>
      </w:r>
      <w:r>
        <w:rPr>
          <w:rFonts w:hint="eastAsia" w:ascii="黑体" w:hAnsi="黑体" w:eastAsia="黑体"/>
          <w:color w:val="auto"/>
        </w:rPr>
        <w:t>要求</w:t>
      </w:r>
    </w:p>
    <w:p>
      <w:pPr>
        <w:spacing w:beforeLines="50" w:afterLines="50"/>
        <w:rPr>
          <w:rFonts w:ascii="黑体" w:hAnsi="黑体" w:eastAsia="黑体"/>
          <w:color w:val="auto"/>
        </w:rPr>
      </w:pPr>
      <w:r>
        <w:rPr>
          <w:rFonts w:hint="default" w:eastAsia="黑体" w:asciiTheme="minorAscii" w:hAnsiTheme="minorAscii"/>
          <w:color w:val="auto"/>
          <w:lang w:val="en-US" w:eastAsia="zh-CN"/>
        </w:rPr>
        <w:t>6</w:t>
      </w:r>
      <w:r>
        <w:rPr>
          <w:rFonts w:hint="default" w:eastAsia="黑体" w:asciiTheme="minorAscii" w:hAnsiTheme="minorAscii"/>
          <w:color w:val="auto"/>
        </w:rPr>
        <w:t>.</w:t>
      </w:r>
      <w:r>
        <w:rPr>
          <w:rFonts w:hint="default" w:eastAsia="黑体" w:asciiTheme="minorAscii" w:hAnsiTheme="minorAscii"/>
          <w:color w:val="auto"/>
          <w:lang w:val="en-US" w:eastAsia="zh-CN"/>
        </w:rPr>
        <w:t>1</w:t>
      </w:r>
      <w:r>
        <w:rPr>
          <w:rFonts w:hint="eastAsia" w:eastAsia="黑体" w:asciiTheme="minorAscii" w:hAnsiTheme="minorAscii"/>
          <w:color w:val="auto"/>
          <w:lang w:val="en-US" w:eastAsia="zh-CN"/>
        </w:rPr>
        <w:t xml:space="preserve">  </w:t>
      </w:r>
      <w:r>
        <w:rPr>
          <w:rFonts w:hint="eastAsia" w:ascii="黑体" w:hAnsi="黑体" w:eastAsia="黑体"/>
          <w:color w:val="auto"/>
        </w:rPr>
        <w:t>种源</w:t>
      </w:r>
    </w:p>
    <w:p>
      <w:pPr>
        <w:ind w:firstLine="420" w:firstLineChars="200"/>
        <w:rPr>
          <w:rFonts w:hint="eastAsia"/>
          <w:color w:val="auto"/>
          <w:lang w:eastAsia="zh-CN"/>
        </w:rPr>
      </w:pPr>
      <w:r>
        <w:rPr>
          <w:rFonts w:hint="eastAsia"/>
          <w:color w:val="auto"/>
          <w:lang w:eastAsia="zh-CN"/>
        </w:rPr>
        <w:t>来源于西丰县</w:t>
      </w:r>
      <w:r>
        <w:rPr>
          <w:rFonts w:hint="eastAsia"/>
          <w:color w:val="auto"/>
        </w:rPr>
        <w:t>地理标志产品保护范围</w:t>
      </w:r>
      <w:r>
        <w:rPr>
          <w:rFonts w:hint="eastAsia"/>
          <w:color w:val="auto"/>
          <w:lang w:eastAsia="zh-CN"/>
        </w:rPr>
        <w:t>，经</w:t>
      </w:r>
      <w:r>
        <w:rPr>
          <w:rFonts w:hint="eastAsia"/>
          <w:color w:val="auto"/>
          <w:lang w:val="en-US" w:eastAsia="zh-CN"/>
        </w:rPr>
        <w:t>动物</w:t>
      </w:r>
      <w:r>
        <w:rPr>
          <w:rFonts w:hint="eastAsia"/>
          <w:color w:val="auto"/>
          <w:lang w:eastAsia="zh-CN"/>
        </w:rPr>
        <w:t>产地检验检疫和</w:t>
      </w:r>
      <w:r>
        <w:rPr>
          <w:rFonts w:hint="eastAsia"/>
          <w:color w:val="auto"/>
          <w:lang w:val="en-US" w:eastAsia="zh-CN"/>
        </w:rPr>
        <w:t>/或屠宰检验检疫合格的健康的</w:t>
      </w:r>
      <w:r>
        <w:rPr>
          <w:rFonts w:hint="eastAsia"/>
          <w:color w:val="auto"/>
        </w:rPr>
        <w:t>梅花鹿</w:t>
      </w:r>
      <w:r>
        <w:rPr>
          <w:rFonts w:hint="eastAsia"/>
          <w:color w:val="auto"/>
          <w:lang w:eastAsia="zh-CN"/>
        </w:rPr>
        <w:t>。</w:t>
      </w:r>
    </w:p>
    <w:p>
      <w:pPr>
        <w:spacing w:beforeLines="50" w:afterLines="50"/>
        <w:rPr>
          <w:rFonts w:ascii="黑体" w:hAnsi="黑体" w:eastAsia="黑体"/>
          <w:color w:val="auto"/>
        </w:rPr>
      </w:pPr>
      <w:r>
        <w:rPr>
          <w:rFonts w:hint="default" w:eastAsia="黑体" w:asciiTheme="minorAscii" w:hAnsiTheme="minorAscii"/>
          <w:color w:val="auto"/>
          <w:lang w:val="en-US" w:eastAsia="zh-CN"/>
        </w:rPr>
        <w:t>6</w:t>
      </w:r>
      <w:r>
        <w:rPr>
          <w:rFonts w:hint="default" w:eastAsia="黑体" w:asciiTheme="minorAscii" w:hAnsiTheme="minorAscii"/>
          <w:color w:val="auto"/>
        </w:rPr>
        <w:t>.</w:t>
      </w:r>
      <w:r>
        <w:rPr>
          <w:rFonts w:hint="default" w:eastAsia="黑体" w:asciiTheme="minorAscii" w:hAnsiTheme="minorAscii"/>
          <w:color w:val="auto"/>
          <w:lang w:val="en-US" w:eastAsia="zh-CN"/>
        </w:rPr>
        <w:t>2</w:t>
      </w:r>
      <w:r>
        <w:rPr>
          <w:rFonts w:hint="eastAsia" w:eastAsia="黑体" w:asciiTheme="minorAscii" w:hAnsiTheme="minorAscii"/>
          <w:color w:val="auto"/>
          <w:lang w:val="en-US" w:eastAsia="zh-CN"/>
        </w:rPr>
        <w:t xml:space="preserve">  </w:t>
      </w:r>
      <w:r>
        <w:rPr>
          <w:rFonts w:hint="eastAsia" w:ascii="黑体" w:hAnsi="黑体" w:eastAsia="黑体"/>
          <w:color w:val="auto"/>
        </w:rPr>
        <w:t>饲养管理</w:t>
      </w:r>
    </w:p>
    <w:p>
      <w:pPr>
        <w:rPr>
          <w:rFonts w:hint="eastAsia" w:ascii="宋体" w:hAnsi="宋体" w:eastAsia="宋体" w:cs="宋体"/>
          <w:color w:val="auto"/>
        </w:rPr>
      </w:pPr>
      <w:r>
        <w:rPr>
          <w:rFonts w:hint="default" w:eastAsia="宋体" w:cs="宋体" w:asciiTheme="minorAscii" w:hAnsiTheme="minorAscii"/>
          <w:color w:val="auto"/>
          <w:lang w:val="en-US" w:eastAsia="zh-CN"/>
        </w:rPr>
        <w:t>6</w:t>
      </w:r>
      <w:r>
        <w:rPr>
          <w:rFonts w:hint="default" w:eastAsia="宋体" w:cs="宋体" w:asciiTheme="minorAscii" w:hAnsiTheme="minorAscii"/>
          <w:color w:val="auto"/>
        </w:rPr>
        <w:t>.</w:t>
      </w:r>
      <w:r>
        <w:rPr>
          <w:rFonts w:hint="eastAsia" w:eastAsia="宋体" w:cs="宋体" w:asciiTheme="minorAscii" w:hAnsiTheme="minorAscii"/>
          <w:color w:val="auto"/>
          <w:lang w:val="en-US" w:eastAsia="zh-CN"/>
        </w:rPr>
        <w:t>2</w:t>
      </w:r>
      <w:r>
        <w:rPr>
          <w:rFonts w:hint="default" w:eastAsia="宋体" w:cs="宋体" w:asciiTheme="minorAscii" w:hAnsiTheme="minorAscii"/>
          <w:color w:val="auto"/>
        </w:rPr>
        <w:t>.1</w:t>
      </w:r>
      <w:r>
        <w:rPr>
          <w:rFonts w:hint="eastAsia" w:ascii="宋体" w:hAnsi="宋体" w:eastAsia="宋体" w:cs="宋体"/>
          <w:color w:val="auto"/>
        </w:rPr>
        <w:t xml:space="preserve">  鹿舍要求：地势平坦，避风向阳，通风良好</w:t>
      </w:r>
      <w:r>
        <w:rPr>
          <w:rFonts w:hint="eastAsia" w:ascii="宋体" w:hAnsi="宋体" w:eastAsia="宋体" w:cs="宋体"/>
          <w:color w:val="auto"/>
          <w:lang w:eastAsia="zh-CN"/>
        </w:rPr>
        <w:t>，</w:t>
      </w:r>
      <w:r>
        <w:rPr>
          <w:rFonts w:hint="eastAsia" w:ascii="宋体" w:hAnsi="宋体" w:eastAsia="宋体" w:cs="宋体"/>
          <w:color w:val="auto"/>
        </w:rPr>
        <w:t>圈棚≥2.1</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／只，运动场≥10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w:t>
      </w:r>
      <w:r>
        <w:rPr>
          <w:rFonts w:hint="eastAsia" w:ascii="宋体" w:hAnsi="宋体" w:eastAsia="宋体" w:cs="宋体"/>
          <w:color w:val="auto"/>
          <w:vertAlign w:val="superscript"/>
        </w:rPr>
        <w:t>2</w:t>
      </w:r>
      <w:r>
        <w:rPr>
          <w:rFonts w:hint="eastAsia" w:ascii="宋体" w:hAnsi="宋体" w:eastAsia="宋体" w:cs="宋体"/>
          <w:color w:val="auto"/>
        </w:rPr>
        <w:t>／只。</w:t>
      </w:r>
    </w:p>
    <w:p>
      <w:pPr>
        <w:rPr>
          <w:rFonts w:hint="eastAsia" w:ascii="宋体" w:hAnsi="宋体" w:eastAsia="宋体" w:cs="宋体"/>
          <w:color w:val="auto"/>
        </w:rPr>
      </w:pPr>
      <w:r>
        <w:rPr>
          <w:rFonts w:hint="default" w:eastAsia="宋体" w:cs="宋体" w:asciiTheme="minorAscii" w:hAnsiTheme="minorAscii"/>
          <w:color w:val="auto"/>
          <w:lang w:val="en-US" w:eastAsia="zh-CN"/>
        </w:rPr>
        <w:t>6</w:t>
      </w:r>
      <w:r>
        <w:rPr>
          <w:rFonts w:hint="default" w:eastAsia="宋体" w:cs="宋体" w:asciiTheme="minorAscii" w:hAnsiTheme="minorAscii"/>
          <w:color w:val="auto"/>
        </w:rPr>
        <w:t>.</w:t>
      </w:r>
      <w:r>
        <w:rPr>
          <w:rFonts w:hint="eastAsia" w:eastAsia="宋体" w:cs="宋体" w:asciiTheme="minorAscii" w:hAnsiTheme="minorAscii"/>
          <w:color w:val="auto"/>
          <w:lang w:val="en-US" w:eastAsia="zh-CN"/>
        </w:rPr>
        <w:t>2</w:t>
      </w:r>
      <w:r>
        <w:rPr>
          <w:rFonts w:hint="default" w:eastAsia="宋体" w:cs="宋体" w:asciiTheme="minorAscii" w:hAnsiTheme="minorAscii"/>
          <w:color w:val="auto"/>
        </w:rPr>
        <w:t>.2</w:t>
      </w:r>
      <w:r>
        <w:rPr>
          <w:rFonts w:hint="eastAsia" w:ascii="宋体" w:hAnsi="宋体" w:eastAsia="宋体" w:cs="宋体"/>
          <w:color w:val="auto"/>
        </w:rPr>
        <w:t xml:space="preserve">  饲养要求：以青粗饲料为主，精饲料为辅。青粗饲料以柞树枝叶、青贮为主，玉米秸秆、其他树</w:t>
      </w:r>
      <w:r>
        <w:rPr>
          <w:rFonts w:hint="eastAsia" w:ascii="宋体" w:hAnsi="宋体" w:eastAsia="宋体" w:cs="宋体"/>
          <w:color w:val="auto"/>
          <w:lang w:eastAsia="zh-CN"/>
        </w:rPr>
        <w:t>叶</w:t>
      </w:r>
      <w:r>
        <w:rPr>
          <w:rFonts w:hint="eastAsia" w:ascii="宋体" w:hAnsi="宋体" w:eastAsia="宋体" w:cs="宋体"/>
          <w:color w:val="auto"/>
        </w:rPr>
        <w:t>为辅；精饲料以玉米、豆饼为主，豆粕、麦麸子为辅。生茸期每只每天精饲料量≥2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kg，其中豆粕和豆饼类≥40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%。冬季饮温水。</w:t>
      </w:r>
    </w:p>
    <w:p>
      <w:pPr>
        <w:rPr>
          <w:rFonts w:hint="eastAsia" w:ascii="宋体" w:hAnsi="宋体" w:eastAsia="宋体" w:cs="宋体"/>
          <w:color w:val="auto"/>
        </w:rPr>
      </w:pPr>
      <w:r>
        <w:rPr>
          <w:rFonts w:hint="default" w:eastAsia="宋体" w:cs="宋体" w:asciiTheme="minorAscii" w:hAnsiTheme="minorAscii"/>
          <w:color w:val="auto"/>
          <w:lang w:val="en-US" w:eastAsia="zh-CN"/>
        </w:rPr>
        <w:t>6</w:t>
      </w:r>
      <w:r>
        <w:rPr>
          <w:rFonts w:hint="default" w:eastAsia="宋体" w:cs="宋体" w:asciiTheme="minorAscii" w:hAnsiTheme="minorAscii"/>
          <w:color w:val="auto"/>
        </w:rPr>
        <w:t>.</w:t>
      </w:r>
      <w:r>
        <w:rPr>
          <w:rFonts w:hint="eastAsia" w:eastAsia="宋体" w:cs="宋体" w:asciiTheme="minorAscii" w:hAnsiTheme="minorAscii"/>
          <w:color w:val="auto"/>
          <w:lang w:val="en-US" w:eastAsia="zh-CN"/>
        </w:rPr>
        <w:t>2</w:t>
      </w:r>
      <w:r>
        <w:rPr>
          <w:rFonts w:hint="default" w:eastAsia="宋体" w:cs="宋体" w:asciiTheme="minorAscii" w:hAnsiTheme="minorAscii"/>
          <w:color w:val="auto"/>
        </w:rPr>
        <w:t>.3</w:t>
      </w:r>
      <w:r>
        <w:rPr>
          <w:rFonts w:hint="eastAsia" w:eastAsia="宋体" w:cs="宋体" w:asciiTheme="minorAscii" w:hAnsiTheme="minorAscii"/>
          <w:color w:val="auto"/>
          <w:lang w:val="en-US" w:eastAsia="zh-CN"/>
        </w:rPr>
        <w:t xml:space="preserve">  </w:t>
      </w:r>
      <w:r>
        <w:rPr>
          <w:rFonts w:hint="eastAsia" w:ascii="宋体" w:hAnsi="宋体" w:eastAsia="宋体" w:cs="宋体"/>
          <w:color w:val="auto"/>
        </w:rPr>
        <w:t>管理要求：按性别、年龄、用途分群分圈喂养，冬季每</w:t>
      </w:r>
      <w:r>
        <w:rPr>
          <w:rFonts w:hint="eastAsia" w:ascii="宋体" w:hAnsi="宋体" w:eastAsia="宋体" w:cs="宋体"/>
          <w:color w:val="auto"/>
          <w:lang w:eastAsia="zh-CN"/>
        </w:rPr>
        <w:t>天</w:t>
      </w:r>
      <w:r>
        <w:rPr>
          <w:rFonts w:hint="eastAsia" w:ascii="宋体" w:hAnsi="宋体" w:eastAsia="宋体" w:cs="宋体"/>
          <w:color w:val="auto"/>
        </w:rPr>
        <w:t>强制运动2次～3次，每次≥</w:t>
      </w:r>
      <w:r>
        <w:rPr>
          <w:rFonts w:hint="eastAsia" w:ascii="宋体" w:hAnsi="宋体" w:eastAsia="宋体" w:cs="宋体"/>
          <w:color w:val="auto"/>
          <w:lang w:val="en-US" w:eastAsia="zh-CN"/>
        </w:rPr>
        <w:t>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rPr>
        <w:t>min。</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default" w:eastAsia="宋体" w:cs="宋体" w:asciiTheme="minorAscii" w:hAnsiTheme="minorAscii"/>
          <w:color w:val="auto"/>
          <w:lang w:val="en-US" w:eastAsia="zh-CN"/>
        </w:rPr>
        <w:t>6</w:t>
      </w:r>
      <w:r>
        <w:rPr>
          <w:rFonts w:hint="default" w:eastAsia="宋体" w:cs="宋体" w:asciiTheme="minorAscii" w:hAnsiTheme="minorAscii"/>
          <w:color w:val="auto"/>
        </w:rPr>
        <w:t>.</w:t>
      </w:r>
      <w:r>
        <w:rPr>
          <w:rFonts w:hint="eastAsia" w:eastAsia="宋体" w:cs="宋体" w:asciiTheme="minorAscii" w:hAnsiTheme="minorAscii"/>
          <w:color w:val="auto"/>
          <w:lang w:val="en-US" w:eastAsia="zh-CN"/>
        </w:rPr>
        <w:t>2</w:t>
      </w:r>
      <w:r>
        <w:rPr>
          <w:rFonts w:hint="default" w:eastAsia="宋体" w:cs="宋体" w:asciiTheme="minorAscii" w:hAnsiTheme="minorAscii"/>
          <w:color w:val="auto"/>
        </w:rPr>
        <w:t>.</w:t>
      </w:r>
      <w:r>
        <w:rPr>
          <w:rFonts w:hint="default" w:eastAsia="宋体" w:cs="宋体" w:asciiTheme="minorAscii" w:hAnsiTheme="minorAscii"/>
          <w:color w:val="auto"/>
          <w:lang w:val="en-US" w:eastAsia="zh-CN"/>
        </w:rPr>
        <w:t>4</w:t>
      </w:r>
      <w:r>
        <w:rPr>
          <w:rFonts w:hint="eastAsia" w:eastAsia="宋体" w:cs="宋体" w:asciiTheme="minorAscii" w:hAnsiTheme="minorAscii"/>
          <w:color w:val="auto"/>
          <w:lang w:val="en-US" w:eastAsia="zh-CN"/>
        </w:rPr>
        <w:t xml:space="preserve">  </w:t>
      </w:r>
      <w:r>
        <w:rPr>
          <w:rFonts w:hint="eastAsia" w:ascii="宋体" w:hAnsi="宋体" w:eastAsia="宋体" w:cs="宋体"/>
          <w:color w:val="auto"/>
          <w:lang w:val="en-US" w:eastAsia="zh-CN"/>
        </w:rPr>
        <w:t>防疫</w:t>
      </w:r>
      <w:r>
        <w:rPr>
          <w:rFonts w:hint="eastAsia" w:ascii="宋体" w:hAnsi="宋体" w:eastAsia="宋体" w:cs="宋体"/>
          <w:color w:val="auto"/>
        </w:rPr>
        <w:t>要求：</w:t>
      </w:r>
      <w:r>
        <w:rPr>
          <w:rFonts w:hint="eastAsia" w:ascii="宋体" w:hAnsi="宋体" w:eastAsia="宋体" w:cs="宋体"/>
          <w:color w:val="auto"/>
          <w:sz w:val="21"/>
          <w:szCs w:val="21"/>
          <w:lang w:eastAsia="zh-CN"/>
        </w:rPr>
        <w:t>符合《</w:t>
      </w:r>
      <w:r>
        <w:rPr>
          <w:rFonts w:ascii="宋体" w:hAnsi="宋体" w:eastAsia="宋体" w:cs="宋体"/>
          <w:color w:val="auto"/>
          <w:kern w:val="0"/>
          <w:sz w:val="21"/>
          <w:szCs w:val="21"/>
          <w:lang w:val="en-US" w:eastAsia="zh-CN" w:bidi="ar"/>
        </w:rPr>
        <w:t>中华人民共和国动物防疫法</w:t>
      </w:r>
      <w:r>
        <w:rPr>
          <w:rFonts w:hint="eastAsia" w:ascii="宋体" w:hAnsi="宋体" w:eastAsia="宋体" w:cs="宋体"/>
          <w:color w:val="auto"/>
          <w:kern w:val="0"/>
          <w:sz w:val="21"/>
          <w:szCs w:val="21"/>
          <w:lang w:val="en-US" w:eastAsia="zh-CN" w:bidi="ar"/>
        </w:rPr>
        <w:t>》有关规定。</w:t>
      </w:r>
    </w:p>
    <w:p>
      <w:pPr>
        <w:spacing w:beforeLines="50" w:afterLines="50"/>
        <w:outlineLvl w:val="0"/>
        <w:rPr>
          <w:rFonts w:ascii="黑体" w:hAnsi="黑体" w:eastAsia="黑体"/>
          <w:color w:val="auto"/>
        </w:rPr>
      </w:pPr>
      <w:r>
        <w:rPr>
          <w:rFonts w:hint="eastAsia" w:eastAsia="黑体" w:asciiTheme="minorAscii" w:hAnsiTheme="minorAscii"/>
          <w:color w:val="auto"/>
          <w:lang w:val="en-US" w:eastAsia="zh-CN"/>
        </w:rPr>
        <w:t>6</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3  </w:t>
      </w:r>
      <w:r>
        <w:rPr>
          <w:rFonts w:hint="eastAsia" w:ascii="黑体" w:hAnsi="黑体" w:eastAsia="黑体"/>
          <w:color w:val="auto"/>
        </w:rPr>
        <w:t>收获及加工</w:t>
      </w:r>
    </w:p>
    <w:p>
      <w:pPr>
        <w:keepNext w:val="0"/>
        <w:keepLines w:val="0"/>
        <w:pageBreakBefore w:val="0"/>
        <w:widowControl w:val="0"/>
        <w:kinsoku/>
        <w:wordWrap/>
        <w:overflowPunct/>
        <w:topLinePunct w:val="0"/>
        <w:autoSpaceDE/>
        <w:autoSpaceDN/>
        <w:bidi w:val="0"/>
        <w:adjustRightInd/>
        <w:snapToGrid/>
        <w:spacing w:before="120" w:after="120"/>
        <w:textAlignment w:val="auto"/>
        <w:rPr>
          <w:color w:val="auto"/>
        </w:rPr>
      </w:pPr>
      <w:r>
        <w:rPr>
          <w:rFonts w:hint="eastAsia"/>
          <w:color w:val="auto"/>
          <w:lang w:val="en-US" w:eastAsia="zh-CN"/>
        </w:rPr>
        <w:t>6</w:t>
      </w:r>
      <w:r>
        <w:rPr>
          <w:rFonts w:hint="eastAsia"/>
          <w:color w:val="auto"/>
        </w:rPr>
        <w:t>.</w:t>
      </w:r>
      <w:r>
        <w:rPr>
          <w:rFonts w:hint="eastAsia"/>
          <w:color w:val="auto"/>
          <w:lang w:val="en-US" w:eastAsia="zh-CN"/>
        </w:rPr>
        <w:t>3</w:t>
      </w:r>
      <w:r>
        <w:rPr>
          <w:rFonts w:hint="eastAsia"/>
          <w:color w:val="auto"/>
        </w:rPr>
        <w:t>.1</w:t>
      </w:r>
      <w:r>
        <w:rPr>
          <w:rFonts w:hint="eastAsia"/>
          <w:color w:val="auto"/>
          <w:lang w:val="en-US" w:eastAsia="zh-CN"/>
        </w:rPr>
        <w:t xml:space="preserve">  </w:t>
      </w:r>
      <w:r>
        <w:rPr>
          <w:rFonts w:hint="eastAsia" w:ascii="宋体" w:hAnsi="宋体" w:eastAsia="宋体" w:cs="宋体"/>
          <w:color w:val="auto"/>
        </w:rPr>
        <w:t>收获时间：二杠</w:t>
      </w:r>
      <w:r>
        <w:rPr>
          <w:rFonts w:hint="eastAsia" w:ascii="宋体" w:hAnsi="宋体" w:eastAsia="宋体" w:cs="宋体"/>
          <w:color w:val="auto"/>
          <w:lang w:eastAsia="zh-CN"/>
        </w:rPr>
        <w:t>茸</w:t>
      </w:r>
      <w:r>
        <w:rPr>
          <w:rFonts w:hint="eastAsia" w:ascii="宋体" w:hAnsi="宋体" w:eastAsia="宋体" w:cs="宋体"/>
          <w:color w:val="auto"/>
        </w:rPr>
        <w:t>生长40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～45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锯茸，三杈</w:t>
      </w:r>
      <w:r>
        <w:rPr>
          <w:rFonts w:hint="eastAsia" w:ascii="宋体" w:hAnsi="宋体" w:eastAsia="宋体" w:cs="宋体"/>
          <w:color w:val="auto"/>
          <w:lang w:eastAsia="zh-CN"/>
        </w:rPr>
        <w:t>茸</w:t>
      </w:r>
      <w:r>
        <w:rPr>
          <w:rFonts w:hint="eastAsia" w:ascii="宋体" w:hAnsi="宋体" w:eastAsia="宋体" w:cs="宋体"/>
          <w:color w:val="auto"/>
        </w:rPr>
        <w:t>生长60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～65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lang w:val="en-US" w:eastAsia="zh-CN"/>
        </w:rPr>
        <w:t>d</w:t>
      </w:r>
      <w:r>
        <w:rPr>
          <w:rFonts w:hint="eastAsia" w:ascii="宋体" w:hAnsi="宋体" w:eastAsia="宋体" w:cs="宋体"/>
          <w:color w:val="auto"/>
        </w:rPr>
        <w:t>锯茸</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before="120" w:after="120"/>
        <w:textAlignment w:val="auto"/>
        <w:rPr>
          <w:color w:val="auto"/>
        </w:rPr>
      </w:pPr>
      <w:r>
        <w:rPr>
          <w:rFonts w:hint="eastAsia"/>
          <w:color w:val="auto"/>
          <w:lang w:val="en-US" w:eastAsia="zh-CN"/>
        </w:rPr>
        <w:t>6</w:t>
      </w:r>
      <w:r>
        <w:rPr>
          <w:rFonts w:hint="eastAsia"/>
          <w:color w:val="auto"/>
        </w:rPr>
        <w:t>.</w:t>
      </w:r>
      <w:r>
        <w:rPr>
          <w:rFonts w:hint="eastAsia"/>
          <w:color w:val="auto"/>
          <w:lang w:val="en-US" w:eastAsia="zh-CN"/>
        </w:rPr>
        <w:t>3</w:t>
      </w:r>
      <w:r>
        <w:rPr>
          <w:rFonts w:hint="eastAsia"/>
          <w:color w:val="auto"/>
        </w:rPr>
        <w:t>.2</w:t>
      </w:r>
      <w:r>
        <w:rPr>
          <w:rFonts w:hint="eastAsia"/>
          <w:color w:val="auto"/>
          <w:lang w:val="en-US" w:eastAsia="zh-CN"/>
        </w:rPr>
        <w:t xml:space="preserve">  </w:t>
      </w:r>
      <w:r>
        <w:rPr>
          <w:rFonts w:hint="eastAsia"/>
          <w:color w:val="auto"/>
        </w:rPr>
        <w:t>加工方法</w:t>
      </w:r>
    </w:p>
    <w:p>
      <w:pPr>
        <w:rPr>
          <w:rFonts w:hint="eastAsia" w:ascii="宋体" w:hAnsi="宋体" w:eastAsia="宋体" w:cs="宋体"/>
          <w:color w:val="auto"/>
          <w:sz w:val="21"/>
          <w:szCs w:val="21"/>
        </w:rPr>
      </w:pPr>
      <w:r>
        <w:rPr>
          <w:rFonts w:hint="eastAsia"/>
          <w:color w:val="auto"/>
        </w:rPr>
        <w:t xml:space="preserve">    a)</w:t>
      </w:r>
      <w:r>
        <w:rPr>
          <w:rFonts w:hint="eastAsia" w:ascii="宋体" w:hAnsi="宋体" w:eastAsia="宋体" w:cs="宋体"/>
          <w:color w:val="auto"/>
          <w:sz w:val="21"/>
          <w:szCs w:val="21"/>
        </w:rPr>
        <w:t>传统加工方法：</w:t>
      </w:r>
      <w:r>
        <w:rPr>
          <w:rFonts w:hint="eastAsia" w:ascii="宋体" w:hAnsi="宋体" w:eastAsia="宋体" w:cs="宋体"/>
          <w:color w:val="auto"/>
          <w:sz w:val="21"/>
          <w:szCs w:val="21"/>
          <w:shd w:val="clear" w:color="auto" w:fill="FFFFFF"/>
        </w:rPr>
        <w:t>锯茸→编号、称重、测尺、登记→排血或封锯口→刷洗→第一次煮炸（第一排水、第二排水）、烘烤（65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75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h</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3</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h）、风干→反复三次煮炸、烘烤、风干→煮头、烘烤、风干→质检→贮藏。</w:t>
      </w:r>
    </w:p>
    <w:p>
      <w:pPr>
        <w:ind w:firstLine="420"/>
        <w:rPr>
          <w:rFonts w:hint="eastAsia" w:ascii="宋体" w:hAnsi="宋体" w:eastAsia="宋体" w:cs="宋体"/>
          <w:color w:val="auto"/>
          <w:sz w:val="21"/>
          <w:szCs w:val="21"/>
        </w:rPr>
      </w:pPr>
      <w:r>
        <w:rPr>
          <w:rFonts w:hint="default" w:eastAsia="宋体" w:cs="宋体" w:asciiTheme="minorAscii" w:hAnsiTheme="minorAscii"/>
          <w:color w:val="auto"/>
          <w:sz w:val="21"/>
          <w:szCs w:val="21"/>
        </w:rPr>
        <w:t>b)</w:t>
      </w:r>
      <w:r>
        <w:rPr>
          <w:rFonts w:hint="eastAsia" w:ascii="宋体" w:hAnsi="宋体" w:eastAsia="宋体" w:cs="宋体"/>
          <w:color w:val="auto"/>
          <w:sz w:val="21"/>
          <w:szCs w:val="21"/>
        </w:rPr>
        <w:t>低温真空冷冻：煮炸（与传统加工方法第一次煮炸大体一致）</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冻干机干燥箱预冷(-</w:t>
      </w:r>
      <w:r>
        <w:rPr>
          <w:rFonts w:hint="eastAsia" w:ascii="宋体" w:hAnsi="宋体" w:eastAsia="宋体" w:cs="宋体"/>
          <w:color w:val="auto"/>
          <w:sz w:val="21"/>
          <w:szCs w:val="21"/>
          <w:lang w:val="en-US" w:eastAsia="zh-CN"/>
        </w:rPr>
        <w:t>30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放入鹿茸冷冻（2</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h左右）</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开冷凝器制冷(30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min)</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开真空泵(5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min) </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箱冷结束</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冷凝器继续制冷（-45</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℃～-39</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加热（升温幅度10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℃／h为宜）</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直至60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℃(18</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lang w:val="en-US" w:eastAsia="zh-CN"/>
        </w:rPr>
        <w:t>h</w:t>
      </w:r>
      <w:r>
        <w:rPr>
          <w:rFonts w:hint="eastAsia" w:ascii="宋体" w:hAnsi="宋体" w:eastAsia="宋体" w:cs="宋体"/>
          <w:color w:val="auto"/>
          <w:sz w:val="21"/>
          <w:szCs w:val="21"/>
        </w:rPr>
        <w:t>～20</w:t>
      </w:r>
      <w:r>
        <w:rPr>
          <w:rFonts w:hint="eastAsia" w:ascii="宋体" w:hAnsi="宋体" w:eastAsia="宋体" w:cs="宋体"/>
          <w:color w:val="auto"/>
          <w:w w:val="50"/>
          <w:sz w:val="21"/>
          <w:lang w:val="en-US" w:eastAsia="zh-CN"/>
        </w:rPr>
        <w:t xml:space="preserve"> </w:t>
      </w:r>
      <w:r>
        <w:rPr>
          <w:rFonts w:hint="eastAsia" w:ascii="宋体" w:hAnsi="宋体" w:eastAsia="宋体" w:cs="宋体"/>
          <w:color w:val="auto"/>
          <w:sz w:val="21"/>
          <w:szCs w:val="21"/>
        </w:rPr>
        <w:t>h)</w:t>
      </w: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回潮、煮头（1次～2次）</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成品茸</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质检</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贮藏。</w:t>
      </w:r>
    </w:p>
    <w:p>
      <w:pPr>
        <w:keepNext w:val="0"/>
        <w:keepLines w:val="0"/>
        <w:pageBreakBefore w:val="0"/>
        <w:widowControl w:val="0"/>
        <w:kinsoku/>
        <w:wordWrap/>
        <w:overflowPunct/>
        <w:topLinePunct w:val="0"/>
        <w:autoSpaceDE/>
        <w:autoSpaceDN/>
        <w:bidi w:val="0"/>
        <w:adjustRightInd/>
        <w:snapToGrid/>
        <w:spacing w:before="120" w:after="120"/>
        <w:textAlignment w:val="auto"/>
        <w:rPr>
          <w:rFonts w:ascii="黑体" w:hAnsi="黑体" w:eastAsia="黑体"/>
          <w:color w:val="auto"/>
        </w:rPr>
      </w:pPr>
      <w:r>
        <w:rPr>
          <w:rFonts w:hint="eastAsia"/>
          <w:color w:val="auto"/>
          <w:lang w:val="en-US" w:eastAsia="zh-CN"/>
        </w:rPr>
        <w:t>6</w:t>
      </w:r>
      <w:r>
        <w:rPr>
          <w:rFonts w:hint="eastAsia"/>
          <w:color w:val="auto"/>
        </w:rPr>
        <w:t>.</w:t>
      </w:r>
      <w:r>
        <w:rPr>
          <w:rFonts w:hint="eastAsia"/>
          <w:color w:val="auto"/>
          <w:lang w:val="en-US" w:eastAsia="zh-CN"/>
        </w:rPr>
        <w:t>3</w:t>
      </w:r>
      <w:r>
        <w:rPr>
          <w:rFonts w:hint="eastAsia"/>
          <w:color w:val="auto"/>
        </w:rPr>
        <w:t>.2</w:t>
      </w:r>
      <w:r>
        <w:rPr>
          <w:rFonts w:hint="eastAsia"/>
          <w:color w:val="auto"/>
          <w:lang w:val="en-US" w:eastAsia="zh-CN"/>
        </w:rPr>
        <w:t xml:space="preserve">  </w:t>
      </w:r>
      <w:r>
        <w:rPr>
          <w:rFonts w:hint="eastAsia" w:ascii="黑体" w:hAnsi="黑体" w:eastAsia="黑体"/>
          <w:color w:val="auto"/>
        </w:rPr>
        <w:t>生产加工过程卫生要求</w:t>
      </w:r>
    </w:p>
    <w:p>
      <w:pPr>
        <w:ind w:firstLine="420" w:firstLineChars="200"/>
        <w:rPr>
          <w:rFonts w:hint="eastAsia" w:ascii="宋体" w:hAnsi="宋体" w:eastAsia="宋体" w:cs="宋体"/>
          <w:color w:val="auto"/>
        </w:rPr>
      </w:pPr>
      <w:r>
        <w:rPr>
          <w:rFonts w:hint="eastAsia" w:ascii="宋体" w:hAnsi="宋体" w:eastAsia="宋体" w:cs="宋体"/>
          <w:color w:val="auto"/>
          <w:lang w:val="en-US" w:eastAsia="zh-CN"/>
        </w:rPr>
        <w:t>应符合</w:t>
      </w:r>
      <w:r>
        <w:rPr>
          <w:rFonts w:hint="eastAsia" w:ascii="宋体" w:hAnsi="宋体" w:eastAsia="宋体" w:cs="宋体"/>
          <w:color w:val="auto"/>
        </w:rPr>
        <w:t>GB 14881</w:t>
      </w:r>
      <w:r>
        <w:rPr>
          <w:rFonts w:hint="eastAsia" w:ascii="宋体" w:hAnsi="宋体" w:eastAsia="宋体" w:cs="宋体"/>
          <w:color w:val="auto"/>
          <w:lang w:val="en-US" w:eastAsia="zh-CN"/>
        </w:rPr>
        <w:t>的</w:t>
      </w:r>
      <w:r>
        <w:rPr>
          <w:rFonts w:hint="eastAsia" w:ascii="宋体" w:hAnsi="宋体" w:eastAsia="宋体" w:cs="宋体"/>
          <w:color w:val="auto"/>
        </w:rPr>
        <w:t>规定。</w:t>
      </w:r>
    </w:p>
    <w:p>
      <w:pPr>
        <w:spacing w:beforeLines="50" w:afterLines="50"/>
        <w:outlineLvl w:val="0"/>
        <w:rPr>
          <w:rFonts w:ascii="黑体" w:hAnsi="黑体" w:eastAsia="黑体"/>
          <w:color w:val="auto"/>
        </w:rPr>
      </w:pPr>
      <w:r>
        <w:rPr>
          <w:rFonts w:hint="eastAsia" w:eastAsia="黑体" w:asciiTheme="minorAscii" w:hAnsiTheme="minorAscii"/>
          <w:color w:val="auto"/>
          <w:lang w:val="en-US" w:eastAsia="zh-CN"/>
        </w:rPr>
        <w:t>6</w:t>
      </w:r>
      <w:r>
        <w:rPr>
          <w:rFonts w:hint="default" w:eastAsia="黑体" w:asciiTheme="minorAscii" w:hAnsiTheme="minorAscii"/>
          <w:color w:val="auto"/>
        </w:rPr>
        <w:t>.</w:t>
      </w:r>
      <w:r>
        <w:rPr>
          <w:rFonts w:hint="eastAsia" w:eastAsia="黑体" w:asciiTheme="minorAscii" w:hAnsiTheme="minorAscii"/>
          <w:color w:val="auto"/>
          <w:lang w:val="en-US" w:eastAsia="zh-CN"/>
        </w:rPr>
        <w:t xml:space="preserve">4  </w:t>
      </w:r>
      <w:r>
        <w:rPr>
          <w:rFonts w:hint="eastAsia" w:ascii="黑体" w:hAnsi="黑体" w:eastAsia="黑体"/>
          <w:color w:val="auto"/>
        </w:rPr>
        <w:t>感官要求</w:t>
      </w:r>
    </w:p>
    <w:p>
      <w:pPr>
        <w:rPr>
          <w:color w:val="auto"/>
        </w:rPr>
      </w:pPr>
      <w:r>
        <w:rPr>
          <w:rFonts w:hint="eastAsia"/>
          <w:color w:val="auto"/>
          <w:lang w:val="en-US" w:eastAsia="zh-CN"/>
        </w:rPr>
        <w:t>6.4.1西</w:t>
      </w:r>
      <w:r>
        <w:rPr>
          <w:rFonts w:hint="eastAsia"/>
          <w:color w:val="auto"/>
        </w:rPr>
        <w:t>丰鹿茸感官要求应符合表1的规定。</w:t>
      </w:r>
    </w:p>
    <w:p>
      <w:pPr>
        <w:rPr>
          <w:color w:val="auto"/>
        </w:rPr>
      </w:pPr>
    </w:p>
    <w:p>
      <w:pPr>
        <w:jc w:val="center"/>
        <w:rPr>
          <w:color w:val="auto"/>
        </w:rPr>
      </w:pPr>
      <w:r>
        <w:rPr>
          <w:rFonts w:hint="eastAsia" w:ascii="黑体" w:hAnsi="黑体" w:eastAsia="黑体" w:cs="黑体"/>
          <w:color w:val="auto"/>
        </w:rPr>
        <w:t>表1 西丰鹿茸感官要求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79"/>
        <w:gridCol w:w="3535"/>
        <w:gridCol w:w="35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379" w:type="dxa"/>
            <w:vMerge w:val="restart"/>
            <w:vAlign w:val="center"/>
          </w:tcPr>
          <w:p>
            <w:pPr>
              <w:jc w:val="center"/>
              <w:rPr>
                <w:color w:val="auto"/>
                <w:sz w:val="18"/>
                <w:szCs w:val="18"/>
              </w:rPr>
            </w:pPr>
            <w:r>
              <w:rPr>
                <w:rFonts w:hint="eastAsia"/>
                <w:color w:val="auto"/>
                <w:sz w:val="18"/>
                <w:szCs w:val="18"/>
              </w:rPr>
              <w:t>项目</w:t>
            </w:r>
          </w:p>
        </w:tc>
        <w:tc>
          <w:tcPr>
            <w:tcW w:w="7120" w:type="dxa"/>
            <w:gridSpan w:val="2"/>
          </w:tcPr>
          <w:p>
            <w:pPr>
              <w:jc w:val="center"/>
              <w:rPr>
                <w:color w:val="auto"/>
                <w:sz w:val="18"/>
                <w:szCs w:val="18"/>
              </w:rPr>
            </w:pPr>
            <w:r>
              <w:rPr>
                <w:rFonts w:hint="eastAsia"/>
                <w:color w:val="auto"/>
                <w:sz w:val="18"/>
                <w:szCs w:val="18"/>
              </w:rPr>
              <w:t>要</w:t>
            </w:r>
            <w:r>
              <w:rPr>
                <w:rFonts w:hint="eastAsia"/>
                <w:color w:val="auto"/>
                <w:sz w:val="18"/>
                <w:szCs w:val="18"/>
                <w:lang w:val="en-US" w:eastAsia="zh-CN"/>
              </w:rPr>
              <w:t xml:space="preserve">      </w:t>
            </w:r>
            <w:r>
              <w:rPr>
                <w:rFonts w:hint="eastAsia"/>
                <w:color w:val="auto"/>
                <w:sz w:val="18"/>
                <w:szCs w:val="18"/>
              </w:rPr>
              <w:t>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379" w:type="dxa"/>
            <w:vMerge w:val="continue"/>
          </w:tcPr>
          <w:p>
            <w:pPr>
              <w:jc w:val="center"/>
              <w:rPr>
                <w:color w:val="auto"/>
                <w:sz w:val="18"/>
                <w:szCs w:val="18"/>
              </w:rPr>
            </w:pPr>
          </w:p>
        </w:tc>
        <w:tc>
          <w:tcPr>
            <w:tcW w:w="3535" w:type="dxa"/>
          </w:tcPr>
          <w:p>
            <w:pPr>
              <w:jc w:val="center"/>
              <w:rPr>
                <w:color w:val="auto"/>
                <w:sz w:val="18"/>
                <w:szCs w:val="18"/>
              </w:rPr>
            </w:pPr>
            <w:r>
              <w:rPr>
                <w:rFonts w:hint="eastAsia"/>
                <w:color w:val="auto"/>
                <w:sz w:val="18"/>
                <w:szCs w:val="18"/>
              </w:rPr>
              <w:t>二杠茸</w:t>
            </w:r>
          </w:p>
        </w:tc>
        <w:tc>
          <w:tcPr>
            <w:tcW w:w="3585" w:type="dxa"/>
          </w:tcPr>
          <w:p>
            <w:pPr>
              <w:jc w:val="center"/>
              <w:rPr>
                <w:color w:val="auto"/>
                <w:sz w:val="18"/>
                <w:szCs w:val="18"/>
              </w:rPr>
            </w:pPr>
            <w:r>
              <w:rPr>
                <w:rFonts w:hint="eastAsia"/>
                <w:color w:val="auto"/>
                <w:sz w:val="18"/>
                <w:szCs w:val="18"/>
              </w:rPr>
              <w:t>三杈茸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379" w:type="dxa"/>
          </w:tcPr>
          <w:p>
            <w:pPr>
              <w:jc w:val="center"/>
              <w:rPr>
                <w:color w:val="auto"/>
                <w:sz w:val="18"/>
                <w:szCs w:val="18"/>
              </w:rPr>
            </w:pPr>
            <w:r>
              <w:rPr>
                <w:rFonts w:hint="eastAsia"/>
                <w:color w:val="auto"/>
                <w:sz w:val="18"/>
                <w:szCs w:val="18"/>
              </w:rPr>
              <w:t>色泽</w:t>
            </w:r>
          </w:p>
        </w:tc>
        <w:tc>
          <w:tcPr>
            <w:tcW w:w="7120" w:type="dxa"/>
            <w:gridSpan w:val="2"/>
          </w:tcPr>
          <w:p>
            <w:pPr>
              <w:jc w:val="center"/>
              <w:rPr>
                <w:color w:val="auto"/>
                <w:sz w:val="18"/>
                <w:szCs w:val="18"/>
              </w:rPr>
            </w:pPr>
            <w:r>
              <w:rPr>
                <w:rFonts w:hint="eastAsia"/>
                <w:color w:val="auto"/>
                <w:sz w:val="18"/>
                <w:szCs w:val="18"/>
              </w:rPr>
              <w:t>茸毛短稀，杏黄色，色地红黄（排血）或棕黑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0" w:hRule="atLeast"/>
        </w:trPr>
        <w:tc>
          <w:tcPr>
            <w:tcW w:w="1379" w:type="dxa"/>
            <w:vAlign w:val="center"/>
          </w:tcPr>
          <w:p>
            <w:pPr>
              <w:jc w:val="center"/>
              <w:rPr>
                <w:color w:val="auto"/>
                <w:sz w:val="18"/>
                <w:szCs w:val="18"/>
              </w:rPr>
            </w:pPr>
            <w:r>
              <w:rPr>
                <w:rFonts w:hint="eastAsia"/>
                <w:color w:val="auto"/>
                <w:sz w:val="18"/>
                <w:szCs w:val="18"/>
              </w:rPr>
              <w:t>形态</w:t>
            </w:r>
          </w:p>
        </w:tc>
        <w:tc>
          <w:tcPr>
            <w:tcW w:w="3535" w:type="dxa"/>
          </w:tcPr>
          <w:p>
            <w:pPr>
              <w:jc w:val="left"/>
              <w:rPr>
                <w:rFonts w:hint="eastAsia" w:eastAsiaTheme="minorEastAsia"/>
                <w:color w:val="auto"/>
                <w:sz w:val="18"/>
                <w:szCs w:val="18"/>
                <w:lang w:eastAsia="zh-CN"/>
              </w:rPr>
            </w:pPr>
            <w:r>
              <w:rPr>
                <w:rFonts w:hint="eastAsia"/>
                <w:color w:val="auto"/>
                <w:sz w:val="18"/>
                <w:szCs w:val="18"/>
              </w:rPr>
              <w:t>大挺圆柱形，顶端钝圆饱满，向内方稍弯曲，习称弯头或稍有皱缩，眉枝亦呈圆柱形，斜向前伸，作八字样分开，锯口卵圆形，黄白色、淡黄色或浅棕色，外围有较薄的骨质，中部密布海绵状细孔</w:t>
            </w:r>
          </w:p>
        </w:tc>
        <w:tc>
          <w:tcPr>
            <w:tcW w:w="3585" w:type="dxa"/>
            <w:vAlign w:val="center"/>
          </w:tcPr>
          <w:p>
            <w:pPr>
              <w:rPr>
                <w:color w:val="auto"/>
                <w:sz w:val="18"/>
                <w:szCs w:val="18"/>
              </w:rPr>
            </w:pPr>
            <w:r>
              <w:rPr>
                <w:rFonts w:hint="eastAsia"/>
                <w:color w:val="auto"/>
                <w:sz w:val="18"/>
                <w:szCs w:val="18"/>
              </w:rPr>
              <w:t>具有主干、眉枝和</w:t>
            </w:r>
            <w:r>
              <w:rPr>
                <w:rFonts w:hint="eastAsia"/>
                <w:color w:val="auto"/>
                <w:sz w:val="18"/>
                <w:szCs w:val="18"/>
                <w:lang w:eastAsia="zh-CN"/>
              </w:rPr>
              <w:t>第二分</w:t>
            </w:r>
            <w:r>
              <w:rPr>
                <w:rFonts w:hint="eastAsia"/>
                <w:color w:val="auto"/>
                <w:sz w:val="18"/>
                <w:szCs w:val="18"/>
              </w:rPr>
              <w:t xml:space="preserve">枝，主干直径较细，多不圆，略呈弯弓形，微向后偏，下部多有纵棱纹（称“起筋”）及突起的疙瘩（称“骨豆” 或“钉”）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1379" w:type="dxa"/>
          </w:tcPr>
          <w:p>
            <w:pPr>
              <w:jc w:val="center"/>
              <w:rPr>
                <w:color w:val="auto"/>
                <w:sz w:val="18"/>
                <w:szCs w:val="18"/>
              </w:rPr>
            </w:pPr>
            <w:r>
              <w:rPr>
                <w:rFonts w:hint="eastAsia"/>
                <w:color w:val="auto"/>
                <w:sz w:val="18"/>
                <w:szCs w:val="18"/>
              </w:rPr>
              <w:t>气味</w:t>
            </w:r>
          </w:p>
        </w:tc>
        <w:tc>
          <w:tcPr>
            <w:tcW w:w="7120" w:type="dxa"/>
            <w:gridSpan w:val="2"/>
          </w:tcPr>
          <w:p>
            <w:pPr>
              <w:jc w:val="center"/>
              <w:rPr>
                <w:color w:val="auto"/>
                <w:sz w:val="18"/>
                <w:szCs w:val="18"/>
              </w:rPr>
            </w:pPr>
            <w:r>
              <w:rPr>
                <w:rFonts w:hint="eastAsia"/>
                <w:color w:val="auto"/>
                <w:sz w:val="18"/>
                <w:szCs w:val="18"/>
              </w:rPr>
              <w:t>气</w:t>
            </w:r>
            <w:r>
              <w:rPr>
                <w:rFonts w:hint="eastAsia"/>
                <w:color w:val="auto"/>
                <w:sz w:val="18"/>
                <w:szCs w:val="18"/>
                <w:lang w:eastAsia="zh-CN"/>
              </w:rPr>
              <w:t>味</w:t>
            </w:r>
            <w:r>
              <w:rPr>
                <w:rFonts w:hint="eastAsia"/>
                <w:color w:val="auto"/>
                <w:sz w:val="18"/>
                <w:szCs w:val="18"/>
              </w:rPr>
              <w:t>微腥，无臭味</w:t>
            </w:r>
          </w:p>
        </w:tc>
      </w:tr>
    </w:tbl>
    <w:p>
      <w:pPr>
        <w:jc w:val="center"/>
        <w:rPr>
          <w:color w:val="auto"/>
        </w:rPr>
      </w:pPr>
    </w:p>
    <w:p>
      <w:pPr>
        <w:rPr>
          <w:rFonts w:hint="eastAsia"/>
          <w:color w:val="auto"/>
        </w:rPr>
      </w:pPr>
      <w:r>
        <w:rPr>
          <w:rFonts w:hint="eastAsia"/>
          <w:color w:val="auto"/>
          <w:lang w:val="en-US" w:eastAsia="zh-CN"/>
        </w:rPr>
        <w:t>6</w:t>
      </w:r>
      <w:r>
        <w:rPr>
          <w:rFonts w:hint="eastAsia"/>
          <w:color w:val="auto"/>
        </w:rPr>
        <w:t>.</w:t>
      </w:r>
      <w:r>
        <w:rPr>
          <w:rFonts w:hint="eastAsia"/>
          <w:color w:val="auto"/>
          <w:lang w:val="en-US" w:eastAsia="zh-CN"/>
        </w:rPr>
        <w:t xml:space="preserve">4.2  </w:t>
      </w:r>
      <w:r>
        <w:rPr>
          <w:rFonts w:hint="eastAsia"/>
          <w:color w:val="auto"/>
        </w:rPr>
        <w:t>西丰鹿茸切片感官要求</w:t>
      </w:r>
      <w:r>
        <w:rPr>
          <w:rFonts w:hint="eastAsia"/>
          <w:color w:val="auto"/>
          <w:lang w:eastAsia="zh-CN"/>
        </w:rPr>
        <w:t>应</w:t>
      </w:r>
      <w:r>
        <w:rPr>
          <w:rFonts w:hint="eastAsia"/>
          <w:color w:val="auto"/>
        </w:rPr>
        <w:t>符合表2的规定。</w:t>
      </w:r>
    </w:p>
    <w:p>
      <w:pPr>
        <w:rPr>
          <w:rFonts w:hint="eastAsia"/>
          <w:color w:val="auto"/>
        </w:rPr>
      </w:pPr>
    </w:p>
    <w:p>
      <w:pPr>
        <w:jc w:val="center"/>
        <w:rPr>
          <w:rFonts w:hint="eastAsia" w:ascii="黑体" w:hAnsi="黑体" w:eastAsia="黑体" w:cs="黑体"/>
          <w:color w:val="auto"/>
        </w:rPr>
      </w:pPr>
      <w:r>
        <w:rPr>
          <w:rFonts w:hint="eastAsia" w:ascii="黑体" w:hAnsi="黑体" w:eastAsia="黑体" w:cs="黑体"/>
          <w:color w:val="auto"/>
          <w:sz w:val="21"/>
          <w:szCs w:val="21"/>
        </w:rPr>
        <w:t>表2 西丰鹿茸切片感官要求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7"/>
        <w:gridCol w:w="2466"/>
        <w:gridCol w:w="2467"/>
        <w:gridCol w:w="24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97" w:type="dxa"/>
            <w:vMerge w:val="restart"/>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7402" w:type="dxa"/>
            <w:gridSpan w:val="3"/>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要     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97" w:type="dxa"/>
            <w:vMerge w:val="continue"/>
          </w:tcPr>
          <w:p>
            <w:pPr>
              <w:jc w:val="center"/>
              <w:rPr>
                <w:rFonts w:hint="eastAsia" w:ascii="宋体" w:hAnsi="宋体" w:eastAsia="宋体" w:cs="宋体"/>
                <w:color w:val="auto"/>
                <w:sz w:val="18"/>
                <w:szCs w:val="18"/>
              </w:rPr>
            </w:pPr>
          </w:p>
        </w:tc>
        <w:tc>
          <w:tcPr>
            <w:tcW w:w="2466"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蜡</w:t>
            </w:r>
            <w:r>
              <w:rPr>
                <w:rFonts w:hint="eastAsia" w:ascii="宋体" w:hAnsi="宋体" w:eastAsia="宋体" w:cs="宋体"/>
                <w:color w:val="auto"/>
                <w:sz w:val="18"/>
                <w:szCs w:val="18"/>
              </w:rPr>
              <w:t>片</w:t>
            </w:r>
          </w:p>
        </w:tc>
        <w:tc>
          <w:tcPr>
            <w:tcW w:w="2467"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粉片</w:t>
            </w:r>
          </w:p>
        </w:tc>
        <w:tc>
          <w:tcPr>
            <w:tcW w:w="2469"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纱</w:t>
            </w:r>
            <w:r>
              <w:rPr>
                <w:rFonts w:hint="eastAsia" w:ascii="宋体" w:hAnsi="宋体" w:eastAsia="宋体" w:cs="宋体"/>
                <w:color w:val="auto"/>
                <w:sz w:val="18"/>
                <w:szCs w:val="18"/>
              </w:rPr>
              <w:t>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97"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色泽</w:t>
            </w:r>
          </w:p>
        </w:tc>
        <w:tc>
          <w:tcPr>
            <w:tcW w:w="2466"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白色、浅棕色或棕色</w:t>
            </w:r>
          </w:p>
        </w:tc>
        <w:tc>
          <w:tcPr>
            <w:tcW w:w="2467"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白色、浅棕色或棕色</w:t>
            </w:r>
          </w:p>
        </w:tc>
        <w:tc>
          <w:tcPr>
            <w:tcW w:w="2469"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灰白色或棕色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9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形态</w:t>
            </w:r>
          </w:p>
        </w:tc>
        <w:tc>
          <w:tcPr>
            <w:tcW w:w="2466"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茸角尖部分的切片，半透明圆形薄片，油润如</w:t>
            </w:r>
            <w:r>
              <w:rPr>
                <w:rFonts w:hint="eastAsia" w:ascii="宋体" w:hAnsi="宋体" w:eastAsia="宋体" w:cs="宋体"/>
                <w:color w:val="auto"/>
                <w:sz w:val="18"/>
                <w:szCs w:val="18"/>
                <w:lang w:eastAsia="zh-CN"/>
              </w:rPr>
              <w:t>蜡</w:t>
            </w:r>
            <w:r>
              <w:rPr>
                <w:rFonts w:hint="eastAsia" w:ascii="宋体" w:hAnsi="宋体" w:eastAsia="宋体" w:cs="宋体"/>
                <w:color w:val="auto"/>
                <w:sz w:val="18"/>
                <w:szCs w:val="18"/>
              </w:rPr>
              <w:t>，在薄片周边的外皮有红棕色或棕色的茸毛</w:t>
            </w:r>
          </w:p>
        </w:tc>
        <w:tc>
          <w:tcPr>
            <w:tcW w:w="2467"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茸上部的切片起粉，片面光滑，有细孔，周皮棕色或紫黑色，外附有红棕色或棕色</w:t>
            </w:r>
            <w:r>
              <w:rPr>
                <w:rFonts w:hint="eastAsia" w:ascii="宋体" w:hAnsi="宋体" w:eastAsia="宋体" w:cs="宋体"/>
                <w:color w:val="auto"/>
                <w:sz w:val="18"/>
                <w:szCs w:val="18"/>
                <w:lang w:eastAsia="zh-CN"/>
              </w:rPr>
              <w:t>茸</w:t>
            </w:r>
            <w:r>
              <w:rPr>
                <w:rFonts w:hint="eastAsia" w:ascii="宋体" w:hAnsi="宋体" w:eastAsia="宋体" w:cs="宋体"/>
                <w:color w:val="auto"/>
                <w:sz w:val="18"/>
                <w:szCs w:val="18"/>
              </w:rPr>
              <w:t>毛</w:t>
            </w:r>
          </w:p>
        </w:tc>
        <w:tc>
          <w:tcPr>
            <w:tcW w:w="2469"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鹿茸</w:t>
            </w:r>
            <w:r>
              <w:rPr>
                <w:rFonts w:hint="eastAsia" w:ascii="宋体" w:hAnsi="宋体" w:eastAsia="宋体" w:cs="宋体"/>
                <w:color w:val="auto"/>
                <w:sz w:val="18"/>
                <w:szCs w:val="18"/>
                <w:lang w:eastAsia="zh-CN"/>
              </w:rPr>
              <w:t>中</w:t>
            </w:r>
            <w:r>
              <w:rPr>
                <w:rFonts w:hint="eastAsia" w:ascii="宋体" w:hAnsi="宋体" w:eastAsia="宋体" w:cs="宋体"/>
                <w:color w:val="auto"/>
                <w:sz w:val="18"/>
                <w:szCs w:val="18"/>
              </w:rPr>
              <w:t xml:space="preserve">下部的切片，片面粗糙，有蜂窝状细孔，外附有棕色或紫黑色茸毛及茸皮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97"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气味</w:t>
            </w:r>
          </w:p>
        </w:tc>
        <w:tc>
          <w:tcPr>
            <w:tcW w:w="246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气味微腥</w:t>
            </w:r>
          </w:p>
        </w:tc>
        <w:tc>
          <w:tcPr>
            <w:tcW w:w="2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有腥气</w:t>
            </w:r>
          </w:p>
        </w:tc>
        <w:tc>
          <w:tcPr>
            <w:tcW w:w="246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有腥气</w:t>
            </w:r>
          </w:p>
        </w:tc>
      </w:tr>
    </w:tbl>
    <w:p>
      <w:pPr>
        <w:spacing w:beforeLines="50" w:afterLines="50"/>
        <w:rPr>
          <w:rFonts w:ascii="黑体" w:hAnsi="黑体" w:eastAsia="黑体"/>
          <w:color w:val="auto"/>
        </w:rPr>
      </w:pPr>
      <w:r>
        <w:rPr>
          <w:rFonts w:hint="eastAsia" w:eastAsia="黑体" w:cs="黑体" w:asciiTheme="minorAscii" w:hAnsiTheme="minorAscii"/>
          <w:color w:val="auto"/>
          <w:lang w:val="en-US" w:eastAsia="zh-CN"/>
        </w:rPr>
        <w:t>6</w:t>
      </w:r>
      <w:r>
        <w:rPr>
          <w:rFonts w:hint="default" w:eastAsia="黑体" w:cs="黑体" w:asciiTheme="minorAscii" w:hAnsiTheme="minorAscii"/>
          <w:color w:val="auto"/>
        </w:rPr>
        <w:t>.</w:t>
      </w:r>
      <w:r>
        <w:rPr>
          <w:rFonts w:hint="eastAsia" w:eastAsia="黑体" w:cs="黑体" w:asciiTheme="minorAscii" w:hAnsiTheme="minorAscii"/>
          <w:color w:val="auto"/>
          <w:lang w:val="en-US" w:eastAsia="zh-CN"/>
        </w:rPr>
        <w:t xml:space="preserve">5  </w:t>
      </w:r>
      <w:r>
        <w:rPr>
          <w:rFonts w:hint="eastAsia" w:ascii="黑体" w:hAnsi="黑体" w:eastAsia="黑体"/>
          <w:color w:val="auto"/>
        </w:rPr>
        <w:t>理化指标</w:t>
      </w:r>
    </w:p>
    <w:p>
      <w:pPr>
        <w:rPr>
          <w:color w:val="auto"/>
        </w:rPr>
      </w:pPr>
      <w:r>
        <w:rPr>
          <w:rFonts w:hint="eastAsia"/>
          <w:color w:val="auto"/>
        </w:rPr>
        <w:t xml:space="preserve">    理化指标应符合表3的规定。</w:t>
      </w:r>
    </w:p>
    <w:p>
      <w:pPr>
        <w:jc w:val="center"/>
        <w:rPr>
          <w:rFonts w:hint="eastAsia" w:ascii="黑体" w:hAnsi="黑体" w:eastAsia="黑体" w:cs="黑体"/>
          <w:color w:val="auto"/>
        </w:rPr>
      </w:pPr>
    </w:p>
    <w:p>
      <w:pPr>
        <w:jc w:val="center"/>
        <w:rPr>
          <w:rFonts w:hint="eastAsia" w:ascii="黑体" w:hAnsi="黑体" w:eastAsia="黑体" w:cs="黑体"/>
          <w:color w:val="auto"/>
        </w:rPr>
      </w:pPr>
      <w:r>
        <w:rPr>
          <w:rFonts w:hint="eastAsia" w:ascii="黑体" w:hAnsi="黑体" w:eastAsia="黑体" w:cs="黑体"/>
          <w:color w:val="auto"/>
        </w:rPr>
        <w:t>表3 理化指标要求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10"/>
        <w:gridCol w:w="2512"/>
        <w:gridCol w:w="2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Merge w:val="restart"/>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5012" w:type="dxa"/>
            <w:gridSpan w:val="2"/>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Merge w:val="continue"/>
          </w:tcPr>
          <w:p>
            <w:pPr>
              <w:jc w:val="center"/>
              <w:rPr>
                <w:rFonts w:hint="eastAsia" w:ascii="宋体" w:hAnsi="宋体" w:eastAsia="宋体" w:cs="宋体"/>
                <w:color w:val="auto"/>
                <w:sz w:val="18"/>
                <w:szCs w:val="18"/>
              </w:rPr>
            </w:pPr>
          </w:p>
        </w:tc>
        <w:tc>
          <w:tcPr>
            <w:tcW w:w="2512" w:type="dxa"/>
            <w:tcBorders>
              <w:righ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二杠茸</w:t>
            </w:r>
          </w:p>
        </w:tc>
        <w:tc>
          <w:tcPr>
            <w:tcW w:w="2500" w:type="dxa"/>
            <w:tcBorders>
              <w:left w:val="single" w:color="auto" w:sz="4" w:space="0"/>
            </w:tcBorders>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三杈茸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水分／（g/100g）    </w:t>
            </w:r>
          </w:p>
        </w:tc>
        <w:tc>
          <w:tcPr>
            <w:tcW w:w="5012" w:type="dxa"/>
            <w:gridSpan w:val="2"/>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510"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灰分／（g/100g）      </w:t>
            </w:r>
          </w:p>
        </w:tc>
        <w:tc>
          <w:tcPr>
            <w:tcW w:w="5012" w:type="dxa"/>
            <w:gridSpan w:val="2"/>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钙/（g/100g）</w:t>
            </w:r>
          </w:p>
        </w:tc>
        <w:tc>
          <w:tcPr>
            <w:tcW w:w="5012" w:type="dxa"/>
            <w:gridSpan w:val="2"/>
          </w:tcPr>
          <w:p>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top"/>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氨基酸总量</w:t>
            </w:r>
            <w:r>
              <w:rPr>
                <w:rFonts w:hint="eastAsia" w:ascii="宋体" w:hAnsi="宋体" w:eastAsia="宋体" w:cs="宋体"/>
                <w:color w:val="auto"/>
                <w:sz w:val="18"/>
                <w:szCs w:val="18"/>
                <w:vertAlign w:val="superscript"/>
                <w:lang w:val="en-US" w:eastAsia="zh-CN"/>
              </w:rPr>
              <w:t>a</w:t>
            </w:r>
            <w:r>
              <w:rPr>
                <w:rFonts w:hint="eastAsia" w:ascii="宋体" w:hAnsi="宋体" w:eastAsia="宋体" w:cs="宋体"/>
                <w:color w:val="auto"/>
                <w:sz w:val="18"/>
                <w:szCs w:val="18"/>
              </w:rPr>
              <w:t xml:space="preserve">／（g/100g）  </w:t>
            </w:r>
          </w:p>
        </w:tc>
        <w:tc>
          <w:tcPr>
            <w:tcW w:w="5012" w:type="dxa"/>
            <w:gridSpan w:val="2"/>
            <w:vAlign w:val="top"/>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 w:hRule="atLeast"/>
        </w:trPr>
        <w:tc>
          <w:tcPr>
            <w:tcW w:w="8522" w:type="dxa"/>
            <w:gridSpan w:val="3"/>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注：</w:t>
            </w:r>
            <w:r>
              <w:rPr>
                <w:rFonts w:hint="eastAsia" w:ascii="宋体" w:hAnsi="宋体" w:eastAsia="宋体" w:cs="宋体"/>
                <w:color w:val="auto"/>
                <w:sz w:val="18"/>
                <w:szCs w:val="18"/>
                <w:lang w:val="en-US" w:eastAsia="zh-CN"/>
              </w:rPr>
              <w:t>a</w:t>
            </w:r>
            <w:r>
              <w:rPr>
                <w:rFonts w:hint="eastAsia" w:ascii="宋体" w:hAnsi="宋体" w:eastAsia="宋体" w:cs="宋体"/>
                <w:color w:val="auto"/>
                <w:sz w:val="18"/>
                <w:szCs w:val="18"/>
                <w:lang w:eastAsia="zh-CN"/>
              </w:rPr>
              <w:t>蜡片、粉片、纱片的氨基酸总量符合</w:t>
            </w:r>
            <w:r>
              <w:rPr>
                <w:rFonts w:hint="eastAsia" w:ascii="宋体" w:hAnsi="宋体" w:eastAsia="宋体" w:cs="宋体"/>
                <w:color w:val="auto"/>
                <w:sz w:val="18"/>
                <w:szCs w:val="18"/>
                <w:lang w:val="en-US" w:eastAsia="zh-CN"/>
              </w:rPr>
              <w:t>NY/T 1162规定</w:t>
            </w:r>
            <w:r>
              <w:rPr>
                <w:rFonts w:hint="eastAsia" w:ascii="宋体" w:hAnsi="宋体" w:eastAsia="宋体" w:cs="宋体"/>
                <w:color w:val="auto"/>
                <w:sz w:val="18"/>
                <w:szCs w:val="18"/>
              </w:rPr>
              <w:t>。</w:t>
            </w:r>
          </w:p>
        </w:tc>
      </w:tr>
    </w:tbl>
    <w:p>
      <w:pPr>
        <w:rPr>
          <w:color w:val="auto"/>
        </w:rPr>
      </w:pPr>
    </w:p>
    <w:p>
      <w:pPr>
        <w:spacing w:beforeLines="50" w:afterLines="50"/>
        <w:rPr>
          <w:rFonts w:hint="eastAsia" w:ascii="黑体" w:hAnsi="黑体" w:eastAsia="黑体"/>
          <w:color w:val="auto"/>
          <w:lang w:eastAsia="zh-CN"/>
        </w:rPr>
      </w:pPr>
      <w:r>
        <w:rPr>
          <w:rFonts w:hint="eastAsia" w:eastAsia="黑体" w:cs="黑体" w:asciiTheme="minorAscii" w:hAnsiTheme="minorAscii"/>
          <w:color w:val="auto"/>
          <w:lang w:val="en-US" w:eastAsia="zh-CN"/>
        </w:rPr>
        <w:t>6</w:t>
      </w:r>
      <w:r>
        <w:rPr>
          <w:rFonts w:hint="default" w:eastAsia="黑体" w:cs="黑体" w:asciiTheme="minorAscii" w:hAnsiTheme="minorAscii"/>
          <w:color w:val="auto"/>
        </w:rPr>
        <w:t>.</w:t>
      </w:r>
      <w:r>
        <w:rPr>
          <w:rFonts w:hint="eastAsia" w:eastAsia="黑体" w:cs="黑体" w:asciiTheme="minorAscii" w:hAnsiTheme="minorAscii"/>
          <w:color w:val="auto"/>
          <w:lang w:val="en-US" w:eastAsia="zh-CN"/>
        </w:rPr>
        <w:t xml:space="preserve">6  </w:t>
      </w:r>
      <w:r>
        <w:rPr>
          <w:rFonts w:hint="eastAsia" w:ascii="黑体" w:hAnsi="黑体" w:eastAsia="黑体"/>
          <w:color w:val="auto"/>
          <w:lang w:eastAsia="zh-CN"/>
        </w:rPr>
        <w:t>食品安全与卫生要求</w:t>
      </w:r>
    </w:p>
    <w:p>
      <w:pPr>
        <w:spacing w:beforeLines="0" w:afterLines="0"/>
        <w:ind w:firstLine="420"/>
        <w:jc w:val="left"/>
        <w:rPr>
          <w:rFonts w:hint="eastAsia" w:ascii="宋体" w:hAnsi="宋体" w:eastAsia="宋体" w:cs="宋体"/>
          <w:color w:val="auto"/>
          <w:sz w:val="21"/>
          <w:szCs w:val="21"/>
          <w:lang w:val="en-US" w:eastAsia="zh-CN"/>
        </w:rPr>
      </w:pPr>
      <w:r>
        <w:rPr>
          <w:rFonts w:hint="eastAsia" w:asciiTheme="minorEastAsia" w:hAnsiTheme="minorEastAsia" w:cstheme="minorEastAsia"/>
          <w:color w:val="auto"/>
          <w:sz w:val="21"/>
          <w:szCs w:val="21"/>
          <w:lang w:val="en-US" w:eastAsia="zh-CN"/>
        </w:rPr>
        <w:t>污染物限量</w:t>
      </w:r>
      <w:r>
        <w:rPr>
          <w:rFonts w:hint="eastAsia" w:asciiTheme="minorEastAsia" w:hAnsiTheme="minorEastAsia" w:eastAsiaTheme="minorEastAsia" w:cstheme="minorEastAsia"/>
          <w:color w:val="auto"/>
          <w:sz w:val="21"/>
          <w:szCs w:val="21"/>
          <w:lang w:eastAsia="zh-CN"/>
        </w:rPr>
        <w:t>应符合“</w:t>
      </w:r>
      <w:r>
        <w:rPr>
          <w:rFonts w:hint="eastAsia" w:asciiTheme="minorEastAsia" w:hAnsiTheme="minorEastAsia" w:eastAsiaTheme="minorEastAsia" w:cstheme="minorEastAsia"/>
          <w:color w:val="auto"/>
          <w:sz w:val="21"/>
          <w:szCs w:val="21"/>
          <w:lang w:val="en-US" w:eastAsia="zh-CN"/>
        </w:rPr>
        <w:t>GB 2762</w:t>
      </w:r>
      <w:r>
        <w:rPr>
          <w:rFonts w:hint="eastAsia" w:asciiTheme="minorEastAsia" w:hAnsiTheme="minorEastAsia" w:eastAsiaTheme="minorEastAsia" w:cstheme="minorEastAsia"/>
          <w:color w:val="auto"/>
          <w:sz w:val="21"/>
          <w:szCs w:val="21"/>
        </w:rPr>
        <w:t>食品安全国家标准</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食品中污染物限量</w:t>
      </w:r>
      <w:r>
        <w:rPr>
          <w:rFonts w:hint="eastAsia" w:asciiTheme="minorEastAsia" w:hAnsiTheme="minorEastAsia" w:eastAsiaTheme="minorEastAsia" w:cstheme="minorEastAsia"/>
          <w:color w:val="auto"/>
          <w:sz w:val="21"/>
          <w:szCs w:val="21"/>
          <w:lang w:eastAsia="zh-CN"/>
        </w:rPr>
        <w:t>”的要求；微生物</w:t>
      </w:r>
      <w:r>
        <w:rPr>
          <w:rFonts w:hint="eastAsia" w:asciiTheme="minorEastAsia" w:hAnsiTheme="minorEastAsia" w:eastAsiaTheme="minorEastAsia" w:cstheme="minorEastAsia"/>
          <w:color w:val="auto"/>
          <w:sz w:val="21"/>
          <w:szCs w:val="21"/>
          <w:lang w:val="en-US" w:eastAsia="zh-CN"/>
        </w:rPr>
        <w:t>指标应</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lang w:val="en-US" w:eastAsia="zh-CN"/>
        </w:rPr>
        <w:t>NY/T 1162 鹿茸片”的要求；兽药残留应符合“GB 31650</w:t>
      </w:r>
      <w:r>
        <w:rPr>
          <w:rFonts w:hint="eastAsia" w:asciiTheme="minorEastAsia" w:hAnsiTheme="minorEastAsia" w:eastAsiaTheme="minorEastAsia" w:cstheme="minorEastAsia"/>
          <w:color w:val="auto"/>
          <w:sz w:val="21"/>
          <w:szCs w:val="21"/>
        </w:rPr>
        <w:t xml:space="preserve"> 食品安全国家标准</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食品中兽药最大残留限量</w:t>
      </w:r>
      <w:r>
        <w:rPr>
          <w:rFonts w:hint="eastAsia" w:asciiTheme="minorEastAsia" w:hAnsiTheme="minorEastAsia" w:eastAsiaTheme="minorEastAsia" w:cstheme="minorEastAsia"/>
          <w:color w:val="auto"/>
          <w:sz w:val="21"/>
          <w:szCs w:val="21"/>
          <w:lang w:val="en-US" w:eastAsia="zh-CN"/>
        </w:rPr>
        <w:t>”的要求</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ascii="黑体" w:hAnsi="黑体" w:eastAsia="黑体"/>
          <w:color w:val="auto"/>
        </w:rPr>
      </w:pPr>
      <w:r>
        <w:rPr>
          <w:rFonts w:hint="default" w:eastAsia="黑体" w:asciiTheme="minorAscii" w:hAnsiTheme="minorAscii"/>
          <w:color w:val="auto"/>
        </w:rPr>
        <w:t>7</w:t>
      </w:r>
      <w:r>
        <w:rPr>
          <w:rFonts w:hint="eastAsia" w:eastAsia="黑体" w:asciiTheme="minorAscii" w:hAnsiTheme="minorAscii"/>
          <w:color w:val="auto"/>
          <w:lang w:val="en-US" w:eastAsia="zh-CN"/>
        </w:rPr>
        <w:t xml:space="preserve">  </w:t>
      </w:r>
      <w:r>
        <w:rPr>
          <w:rFonts w:hint="eastAsia" w:ascii="黑体" w:hAnsi="黑体" w:eastAsia="黑体"/>
          <w:color w:val="auto"/>
        </w:rPr>
        <w:t>试验方法</w:t>
      </w:r>
    </w:p>
    <w:p>
      <w:pPr>
        <w:rPr>
          <w:color w:val="auto"/>
        </w:rPr>
      </w:pPr>
      <w:r>
        <w:rPr>
          <w:rFonts w:hint="eastAsia"/>
          <w:color w:val="auto"/>
        </w:rPr>
        <w:t>7.1</w:t>
      </w:r>
      <w:r>
        <w:rPr>
          <w:rFonts w:hint="eastAsia"/>
          <w:color w:val="auto"/>
          <w:lang w:val="en-US" w:eastAsia="zh-CN"/>
        </w:rPr>
        <w:t xml:space="preserve">  </w:t>
      </w:r>
      <w:r>
        <w:rPr>
          <w:rFonts w:hint="eastAsia"/>
          <w:color w:val="auto"/>
        </w:rPr>
        <w:t>感官要求</w:t>
      </w:r>
    </w:p>
    <w:p>
      <w:pPr>
        <w:rPr>
          <w:color w:val="auto"/>
        </w:rPr>
      </w:pPr>
      <w:r>
        <w:rPr>
          <w:rFonts w:hint="eastAsia"/>
          <w:color w:val="auto"/>
        </w:rPr>
        <w:t xml:space="preserve">    用眼、鼻等感觉器官对产品的外观、气味等感官性状进行评定。</w:t>
      </w:r>
    </w:p>
    <w:p>
      <w:pPr>
        <w:spacing w:beforeLines="50" w:afterLines="50"/>
        <w:outlineLvl w:val="0"/>
        <w:rPr>
          <w:rFonts w:ascii="黑体" w:hAnsi="黑体" w:eastAsia="黑体"/>
          <w:color w:val="auto"/>
        </w:rPr>
      </w:pPr>
      <w:r>
        <w:rPr>
          <w:rFonts w:hint="default" w:eastAsia="黑体" w:asciiTheme="minorAscii" w:hAnsiTheme="minorAscii"/>
          <w:color w:val="auto"/>
        </w:rPr>
        <w:t>7.2</w:t>
      </w:r>
      <w:r>
        <w:rPr>
          <w:rFonts w:hint="eastAsia" w:eastAsia="黑体" w:asciiTheme="minorAscii" w:hAnsiTheme="minorAscii"/>
          <w:color w:val="auto"/>
          <w:lang w:val="en-US" w:eastAsia="zh-CN"/>
        </w:rPr>
        <w:t xml:space="preserve">  </w:t>
      </w:r>
      <w:r>
        <w:rPr>
          <w:rFonts w:hint="eastAsia" w:ascii="黑体" w:hAnsi="黑体" w:eastAsia="黑体"/>
          <w:color w:val="auto"/>
        </w:rPr>
        <w:t>理化指标</w:t>
      </w:r>
    </w:p>
    <w:p>
      <w:pPr>
        <w:rPr>
          <w:color w:val="auto"/>
        </w:rPr>
      </w:pPr>
      <w:r>
        <w:rPr>
          <w:rFonts w:hint="eastAsia"/>
          <w:color w:val="auto"/>
        </w:rPr>
        <w:t>7.2.1</w:t>
      </w:r>
      <w:r>
        <w:rPr>
          <w:rFonts w:hint="eastAsia"/>
          <w:color w:val="auto"/>
          <w:lang w:val="en-US" w:eastAsia="zh-CN"/>
        </w:rPr>
        <w:t xml:space="preserve">  </w:t>
      </w:r>
      <w:r>
        <w:rPr>
          <w:rFonts w:hint="eastAsia"/>
          <w:color w:val="auto"/>
        </w:rPr>
        <w:t>水分</w:t>
      </w:r>
      <w:r>
        <w:rPr>
          <w:rFonts w:hint="eastAsia"/>
          <w:color w:val="auto"/>
          <w:lang w:val="en-US" w:eastAsia="zh-CN"/>
        </w:rPr>
        <w:t>:</w:t>
      </w:r>
      <w:r>
        <w:rPr>
          <w:rFonts w:hint="eastAsia" w:ascii="宋体" w:hAnsi="宋体" w:eastAsia="宋体" w:cs="宋体"/>
          <w:color w:val="auto"/>
        </w:rPr>
        <w:t xml:space="preserve"> 按GB 5009.3规定的方法测定。</w:t>
      </w:r>
    </w:p>
    <w:p>
      <w:pPr>
        <w:outlineLvl w:val="0"/>
        <w:rPr>
          <w:rFonts w:hint="eastAsia" w:ascii="宋体" w:hAnsi="宋体" w:eastAsia="宋体" w:cs="宋体"/>
          <w:color w:val="auto"/>
        </w:rPr>
      </w:pPr>
      <w:r>
        <w:rPr>
          <w:rFonts w:hint="eastAsia"/>
          <w:color w:val="auto"/>
        </w:rPr>
        <w:t>7.2.2</w:t>
      </w:r>
      <w:r>
        <w:rPr>
          <w:rFonts w:hint="eastAsia"/>
          <w:color w:val="auto"/>
          <w:lang w:val="en-US" w:eastAsia="zh-CN"/>
        </w:rPr>
        <w:t xml:space="preserve">  </w:t>
      </w:r>
      <w:r>
        <w:rPr>
          <w:rFonts w:hint="eastAsia"/>
          <w:color w:val="auto"/>
        </w:rPr>
        <w:t>灰分</w:t>
      </w:r>
      <w:r>
        <w:rPr>
          <w:rFonts w:hint="eastAsia"/>
          <w:color w:val="auto"/>
          <w:lang w:val="en-US" w:eastAsia="zh-CN"/>
        </w:rPr>
        <w:t xml:space="preserve">: </w:t>
      </w:r>
      <w:r>
        <w:rPr>
          <w:rFonts w:hint="eastAsia" w:ascii="宋体" w:hAnsi="宋体" w:eastAsia="宋体" w:cs="宋体"/>
          <w:color w:val="auto"/>
        </w:rPr>
        <w:t>按GB 5009.4规定的方法测定。</w:t>
      </w:r>
    </w:p>
    <w:p>
      <w:pPr>
        <w:outlineLvl w:val="0"/>
        <w:rPr>
          <w:color w:val="auto"/>
        </w:rPr>
      </w:pPr>
      <w:r>
        <w:rPr>
          <w:rFonts w:hint="eastAsia"/>
          <w:color w:val="auto"/>
        </w:rPr>
        <w:t>7.2.3</w:t>
      </w:r>
      <w:r>
        <w:rPr>
          <w:rFonts w:hint="eastAsia"/>
          <w:color w:val="auto"/>
          <w:lang w:val="en-US" w:eastAsia="zh-CN"/>
        </w:rPr>
        <w:t xml:space="preserve">  </w:t>
      </w:r>
      <w:r>
        <w:rPr>
          <w:rFonts w:hint="eastAsia"/>
          <w:color w:val="auto"/>
        </w:rPr>
        <w:t>氨基酸总量</w:t>
      </w:r>
      <w:r>
        <w:rPr>
          <w:rFonts w:hint="eastAsia"/>
          <w:color w:val="auto"/>
          <w:lang w:val="en-US" w:eastAsia="zh-CN"/>
        </w:rPr>
        <w:t>:</w:t>
      </w:r>
      <w:r>
        <w:rPr>
          <w:rFonts w:hint="eastAsia" w:ascii="宋体" w:hAnsi="宋体" w:eastAsia="宋体" w:cs="宋体"/>
          <w:color w:val="auto"/>
        </w:rPr>
        <w:t>按5009.124规定的方法测定。</w:t>
      </w:r>
    </w:p>
    <w:p>
      <w:pPr>
        <w:outlineLvl w:val="0"/>
        <w:rPr>
          <w:rFonts w:hint="eastAsia"/>
          <w:color w:val="auto"/>
        </w:rPr>
      </w:pPr>
      <w:r>
        <w:rPr>
          <w:rFonts w:hint="eastAsia"/>
          <w:color w:val="auto"/>
        </w:rPr>
        <w:t>7.2.4</w:t>
      </w:r>
      <w:r>
        <w:rPr>
          <w:rFonts w:hint="eastAsia"/>
          <w:color w:val="auto"/>
          <w:lang w:val="en-US" w:eastAsia="zh-CN"/>
        </w:rPr>
        <w:t xml:space="preserve">  </w:t>
      </w:r>
      <w:r>
        <w:rPr>
          <w:rFonts w:hint="eastAsia"/>
          <w:color w:val="auto"/>
          <w:lang w:eastAsia="zh-CN"/>
        </w:rPr>
        <w:t>钙</w:t>
      </w:r>
      <w:r>
        <w:rPr>
          <w:rFonts w:hint="eastAsia"/>
          <w:color w:val="auto"/>
          <w:lang w:val="en-US" w:eastAsia="zh-CN"/>
        </w:rPr>
        <w:t>:</w:t>
      </w:r>
      <w:r>
        <w:rPr>
          <w:rFonts w:hint="eastAsia" w:ascii="宋体" w:hAnsi="宋体" w:eastAsia="宋体" w:cs="宋体"/>
          <w:color w:val="auto"/>
        </w:rPr>
        <w:t>按GB 5009.</w:t>
      </w:r>
      <w:r>
        <w:rPr>
          <w:rFonts w:hint="eastAsia" w:ascii="宋体" w:hAnsi="宋体" w:eastAsia="宋体" w:cs="宋体"/>
          <w:color w:val="auto"/>
          <w:lang w:val="en-US" w:eastAsia="zh-CN"/>
        </w:rPr>
        <w:t>92</w:t>
      </w:r>
      <w:r>
        <w:rPr>
          <w:rFonts w:hint="eastAsia" w:ascii="宋体" w:hAnsi="宋体" w:eastAsia="宋体" w:cs="宋体"/>
          <w:color w:val="auto"/>
        </w:rPr>
        <w:t>规定</w:t>
      </w:r>
      <w:r>
        <w:rPr>
          <w:rFonts w:hint="eastAsia"/>
          <w:color w:val="auto"/>
        </w:rPr>
        <w:t>的方法测定。</w:t>
      </w:r>
    </w:p>
    <w:p>
      <w:pPr>
        <w:outlineLvl w:val="0"/>
        <w:rPr>
          <w:rFonts w:hint="eastAsia" w:asciiTheme="minorEastAsia" w:hAnsiTheme="minorEastAsia" w:eastAsiaTheme="minorEastAsia" w:cstheme="minorEastAsia"/>
          <w:color w:val="auto"/>
          <w:shd w:val="clear" w:color="auto" w:fill="auto"/>
          <w:lang w:val="en-US" w:eastAsia="zh-CN"/>
        </w:rPr>
      </w:pPr>
      <w:r>
        <w:rPr>
          <w:rFonts w:hint="default" w:asciiTheme="minorAscii" w:hAnsiTheme="minorAscii" w:eastAsiaTheme="minorEastAsia" w:cstheme="minorEastAsia"/>
          <w:color w:val="auto"/>
          <w:lang w:val="en-US" w:eastAsia="zh-CN"/>
        </w:rPr>
        <w:t xml:space="preserve">7.2.5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hd w:val="clear" w:color="auto" w:fill="auto"/>
          <w:lang w:eastAsia="zh-CN"/>
        </w:rPr>
        <w:t>安全与卫生</w:t>
      </w:r>
      <w:r>
        <w:rPr>
          <w:rFonts w:hint="eastAsia" w:asciiTheme="minorEastAsia" w:hAnsiTheme="minorEastAsia" w:eastAsiaTheme="minorEastAsia" w:cstheme="minorEastAsia"/>
          <w:color w:val="auto"/>
          <w:shd w:val="clear" w:color="auto" w:fill="auto"/>
          <w:lang w:val="en-US" w:eastAsia="zh-CN"/>
        </w:rPr>
        <w:t>指标：按6.7相应标准中的方法执行。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outlineLvl w:val="0"/>
        <w:rPr>
          <w:rFonts w:ascii="黑体" w:hAnsi="黑体" w:eastAsia="黑体"/>
          <w:color w:val="auto"/>
        </w:rPr>
      </w:pPr>
      <w:r>
        <w:rPr>
          <w:rFonts w:hint="default" w:eastAsia="黑体" w:asciiTheme="minorAscii" w:hAnsiTheme="minorAscii"/>
          <w:color w:val="auto"/>
        </w:rPr>
        <w:t>8</w:t>
      </w:r>
      <w:r>
        <w:rPr>
          <w:rFonts w:hint="default" w:eastAsia="黑体" w:asciiTheme="minorAscii" w:hAnsiTheme="minorAscii"/>
          <w:color w:val="auto"/>
          <w:lang w:val="en-US" w:eastAsia="zh-CN"/>
        </w:rPr>
        <w:t xml:space="preserve">  </w:t>
      </w:r>
      <w:r>
        <w:rPr>
          <w:rFonts w:hint="eastAsia" w:ascii="黑体" w:hAnsi="黑体" w:eastAsia="黑体"/>
          <w:color w:val="auto"/>
        </w:rPr>
        <w:t>检验规则</w:t>
      </w:r>
    </w:p>
    <w:p>
      <w:pPr>
        <w:rPr>
          <w:rFonts w:hint="eastAsia"/>
          <w:color w:val="auto"/>
          <w:lang w:val="en-US" w:eastAsia="zh-CN"/>
        </w:rPr>
      </w:pPr>
      <w:r>
        <w:rPr>
          <w:rFonts w:hint="eastAsia"/>
          <w:color w:val="auto"/>
        </w:rPr>
        <w:t>8.1</w:t>
      </w:r>
      <w:r>
        <w:rPr>
          <w:rFonts w:hint="eastAsia"/>
          <w:color w:val="auto"/>
          <w:lang w:val="en-US" w:eastAsia="zh-CN"/>
        </w:rPr>
        <w:t xml:space="preserve">  组批</w:t>
      </w:r>
    </w:p>
    <w:p>
      <w:pPr>
        <w:rPr>
          <w:rFonts w:hint="default"/>
          <w:color w:val="auto"/>
          <w:lang w:val="en-US" w:eastAsia="zh-CN"/>
        </w:rPr>
      </w:pPr>
      <w:r>
        <w:rPr>
          <w:rFonts w:hint="eastAsia"/>
          <w:color w:val="auto"/>
          <w:lang w:val="en-US" w:eastAsia="zh-CN"/>
        </w:rPr>
        <w:t xml:space="preserve">    同一产地，相同养殖条件下生产的西丰鹿茸为一个组批</w:t>
      </w:r>
      <w:r>
        <w:rPr>
          <w:rFonts w:hint="eastAsia"/>
          <w:color w:val="auto"/>
        </w:rPr>
        <w:t>。</w:t>
      </w:r>
    </w:p>
    <w:p>
      <w:pPr>
        <w:outlineLvl w:val="0"/>
        <w:rPr>
          <w:color w:val="auto"/>
        </w:rPr>
      </w:pPr>
      <w:r>
        <w:rPr>
          <w:rFonts w:hint="eastAsia"/>
          <w:color w:val="auto"/>
        </w:rPr>
        <w:t>8.</w:t>
      </w:r>
      <w:r>
        <w:rPr>
          <w:rFonts w:hint="eastAsia"/>
          <w:color w:val="auto"/>
          <w:lang w:val="en-US" w:eastAsia="zh-CN"/>
        </w:rPr>
        <w:t xml:space="preserve">2  </w:t>
      </w:r>
      <w:r>
        <w:rPr>
          <w:rFonts w:hint="eastAsia"/>
          <w:color w:val="auto"/>
        </w:rPr>
        <w:t>抽样方法</w:t>
      </w:r>
    </w:p>
    <w:p>
      <w:pPr>
        <w:spacing w:beforeLines="0" w:afterLines="0"/>
        <w:jc w:val="left"/>
        <w:rPr>
          <w:color w:val="auto"/>
        </w:rPr>
      </w:pPr>
      <w:r>
        <w:rPr>
          <w:rFonts w:hint="eastAsia"/>
          <w:color w:val="auto"/>
        </w:rPr>
        <w:t xml:space="preserve">   </w:t>
      </w:r>
      <w:r>
        <w:rPr>
          <w:rFonts w:hint="default"/>
          <w:color w:val="auto"/>
          <w:sz w:val="24"/>
          <w:szCs w:val="24"/>
        </w:rPr>
        <w:t xml:space="preserve"> </w:t>
      </w:r>
      <w:r>
        <w:rPr>
          <w:rFonts w:hint="eastAsia"/>
          <w:color w:val="auto"/>
        </w:rPr>
        <w:t>随机取样</w:t>
      </w:r>
      <w:r>
        <w:rPr>
          <w:rFonts w:hint="eastAsia" w:ascii="宋体" w:hAnsi="宋体" w:eastAsia="宋体" w:cs="宋体"/>
          <w:color w:val="auto"/>
          <w:sz w:val="21"/>
          <w:szCs w:val="21"/>
          <w:lang w:eastAsia="zh-CN"/>
        </w:rPr>
        <w:t>。鹿茸产品：</w:t>
      </w:r>
      <w:r>
        <w:rPr>
          <w:rFonts w:hint="eastAsia" w:ascii="宋体" w:hAnsi="宋体"/>
          <w:color w:val="auto"/>
          <w:sz w:val="21"/>
          <w:szCs w:val="24"/>
        </w:rPr>
        <w:t xml:space="preserve">同一批产品数量在 </w:t>
      </w:r>
      <w:r>
        <w:rPr>
          <w:rFonts w:hint="eastAsia" w:ascii="宋体" w:hAnsi="宋体"/>
          <w:color w:val="auto"/>
          <w:sz w:val="21"/>
          <w:szCs w:val="24"/>
          <w:lang w:val="en-US" w:eastAsia="zh-CN"/>
        </w:rPr>
        <w:t>10</w:t>
      </w:r>
      <w:r>
        <w:rPr>
          <w:rFonts w:hint="eastAsia" w:ascii="宋体" w:hAnsi="宋体"/>
          <w:color w:val="auto"/>
          <w:sz w:val="21"/>
          <w:szCs w:val="24"/>
        </w:rPr>
        <w:t>件以</w:t>
      </w:r>
      <w:r>
        <w:rPr>
          <w:rFonts w:hint="eastAsia" w:ascii="宋体" w:hAnsi="宋体"/>
          <w:color w:val="auto"/>
          <w:sz w:val="21"/>
          <w:szCs w:val="24"/>
          <w:lang w:eastAsia="zh-CN"/>
        </w:rPr>
        <w:t>下</w:t>
      </w:r>
      <w:r>
        <w:rPr>
          <w:rFonts w:hint="eastAsia" w:ascii="宋体" w:hAnsi="宋体"/>
          <w:color w:val="auto"/>
          <w:sz w:val="21"/>
          <w:szCs w:val="24"/>
        </w:rPr>
        <w:t>者，</w:t>
      </w:r>
      <w:r>
        <w:rPr>
          <w:rFonts w:hint="eastAsia" w:ascii="宋体" w:hAnsi="宋体"/>
          <w:color w:val="auto"/>
          <w:sz w:val="21"/>
          <w:szCs w:val="24"/>
          <w:lang w:val="en-US" w:eastAsia="zh-CN"/>
        </w:rPr>
        <w:t>至少</w:t>
      </w:r>
      <w:r>
        <w:rPr>
          <w:rFonts w:hint="eastAsia" w:ascii="宋体" w:hAnsi="宋体"/>
          <w:color w:val="auto"/>
          <w:sz w:val="21"/>
          <w:szCs w:val="24"/>
        </w:rPr>
        <w:t>抽样</w:t>
      </w:r>
      <w:r>
        <w:rPr>
          <w:rFonts w:hint="eastAsia" w:ascii="宋体" w:hAnsi="宋体"/>
          <w:color w:val="auto"/>
          <w:sz w:val="21"/>
          <w:szCs w:val="24"/>
          <w:lang w:val="en-US" w:eastAsia="zh-CN"/>
        </w:rPr>
        <w:t>1</w:t>
      </w:r>
      <w:r>
        <w:rPr>
          <w:rFonts w:hint="eastAsia" w:ascii="宋体" w:hAnsi="宋体"/>
          <w:color w:val="auto"/>
          <w:sz w:val="21"/>
          <w:szCs w:val="24"/>
        </w:rPr>
        <w:t>件</w:t>
      </w:r>
      <w:r>
        <w:rPr>
          <w:rFonts w:hint="eastAsia" w:ascii="宋体" w:hAnsi="宋体"/>
          <w:color w:val="auto"/>
          <w:sz w:val="21"/>
          <w:szCs w:val="24"/>
          <w:lang w:eastAsia="zh-CN"/>
        </w:rPr>
        <w:t>，超过</w:t>
      </w:r>
      <w:r>
        <w:rPr>
          <w:rFonts w:hint="eastAsia" w:ascii="宋体" w:hAnsi="宋体"/>
          <w:color w:val="auto"/>
          <w:sz w:val="21"/>
          <w:szCs w:val="24"/>
          <w:lang w:val="en-US" w:eastAsia="zh-CN"/>
        </w:rPr>
        <w:t>10件者，按5</w:t>
      </w:r>
      <w:r>
        <w:rPr>
          <w:rFonts w:hint="eastAsia" w:ascii="宋体" w:hAnsi="宋体" w:eastAsia="宋体" w:cs="宋体"/>
          <w:color w:val="auto"/>
          <w:w w:val="50"/>
          <w:sz w:val="21"/>
          <w:lang w:val="en-US" w:eastAsia="zh-CN"/>
        </w:rPr>
        <w:t xml:space="preserve"> </w:t>
      </w:r>
      <w:r>
        <w:rPr>
          <w:rFonts w:hint="eastAsia" w:ascii="宋体" w:hAnsi="宋体"/>
          <w:color w:val="auto"/>
          <w:sz w:val="21"/>
          <w:szCs w:val="24"/>
          <w:lang w:val="en-US" w:eastAsia="zh-CN"/>
        </w:rPr>
        <w:t>%四舍五入整数取样</w:t>
      </w:r>
      <w:r>
        <w:rPr>
          <w:rFonts w:hint="eastAsia" w:ascii="宋体" w:hAnsi="宋体"/>
          <w:color w:val="auto"/>
          <w:sz w:val="21"/>
          <w:szCs w:val="24"/>
          <w:lang w:eastAsia="zh-CN"/>
        </w:rPr>
        <w:t>；鹿茸片：按</w:t>
      </w:r>
      <w:r>
        <w:rPr>
          <w:rFonts w:hint="eastAsia" w:ascii="宋体" w:hAnsi="宋体"/>
          <w:color w:val="auto"/>
          <w:sz w:val="21"/>
          <w:szCs w:val="24"/>
        </w:rPr>
        <w:t xml:space="preserve"> 5</w:t>
      </w:r>
      <w:r>
        <w:rPr>
          <w:rFonts w:hint="eastAsia" w:ascii="宋体" w:hAnsi="宋体"/>
          <w:color w:val="auto"/>
          <w:sz w:val="21"/>
          <w:szCs w:val="24"/>
          <w:lang w:val="en-US" w:eastAsia="zh-CN"/>
        </w:rPr>
        <w:t xml:space="preserve"> </w:t>
      </w:r>
      <w:r>
        <w:rPr>
          <w:rFonts w:hint="eastAsia" w:ascii="宋体" w:hAnsi="宋体"/>
          <w:color w:val="auto"/>
          <w:sz w:val="21"/>
          <w:szCs w:val="24"/>
        </w:rPr>
        <w:t>%取样，再从每件中取样 3 份进行检查，对于不带包装的随机取样，不同产地应按产地分别取样。</w:t>
      </w:r>
    </w:p>
    <w:p>
      <w:pPr>
        <w:spacing w:beforeLines="0" w:afterLines="0"/>
        <w:jc w:val="left"/>
        <w:rPr>
          <w:rFonts w:hint="eastAsia" w:ascii="宋体" w:hAnsi="宋体"/>
          <w:color w:val="auto"/>
          <w:sz w:val="21"/>
          <w:szCs w:val="24"/>
        </w:rPr>
      </w:pPr>
      <w:r>
        <w:rPr>
          <w:rFonts w:hint="eastAsia"/>
          <w:color w:val="auto"/>
        </w:rPr>
        <w:t>8.</w:t>
      </w:r>
      <w:r>
        <w:rPr>
          <w:rFonts w:hint="eastAsia"/>
          <w:color w:val="auto"/>
          <w:lang w:val="en-US" w:eastAsia="zh-CN"/>
        </w:rPr>
        <w:t xml:space="preserve">3  </w:t>
      </w:r>
      <w:r>
        <w:rPr>
          <w:rFonts w:hint="eastAsia"/>
          <w:color w:val="auto"/>
        </w:rPr>
        <w:t>出厂</w:t>
      </w:r>
      <w:r>
        <w:rPr>
          <w:rFonts w:hint="eastAsia"/>
          <w:color w:val="auto"/>
          <w:lang w:eastAsia="zh-CN"/>
        </w:rPr>
        <w:t>（场）</w:t>
      </w:r>
      <w:r>
        <w:rPr>
          <w:rFonts w:hint="eastAsia"/>
          <w:color w:val="auto"/>
        </w:rPr>
        <w:t>检验</w:t>
      </w:r>
    </w:p>
    <w:p>
      <w:pPr>
        <w:ind w:firstLine="420" w:firstLineChars="200"/>
        <w:rPr>
          <w:color w:val="auto"/>
        </w:rPr>
      </w:pPr>
      <w:r>
        <w:rPr>
          <w:rFonts w:hint="eastAsia" w:ascii="宋体" w:hAnsi="宋体"/>
          <w:color w:val="auto"/>
          <w:sz w:val="21"/>
          <w:szCs w:val="24"/>
        </w:rPr>
        <w:t>检验项目按</w:t>
      </w:r>
      <w:r>
        <w:rPr>
          <w:rFonts w:hint="eastAsia" w:ascii="宋体" w:hAnsi="宋体"/>
          <w:color w:val="auto"/>
          <w:sz w:val="21"/>
          <w:szCs w:val="24"/>
          <w:lang w:val="en-US" w:eastAsia="zh-CN"/>
        </w:rPr>
        <w:t>6.4</w:t>
      </w:r>
      <w:r>
        <w:rPr>
          <w:rFonts w:hint="eastAsia" w:ascii="宋体" w:hAnsi="宋体"/>
          <w:color w:val="auto"/>
          <w:sz w:val="21"/>
          <w:szCs w:val="24"/>
        </w:rPr>
        <w:t>的规定检验。</w:t>
      </w:r>
      <w:r>
        <w:rPr>
          <w:rFonts w:hint="eastAsia"/>
          <w:color w:val="auto"/>
        </w:rPr>
        <w:t>产品出厂（场）前由生产厂（场）质检部门检验合格后，附合格证方可出厂（场）销售。</w:t>
      </w:r>
    </w:p>
    <w:p>
      <w:pPr>
        <w:spacing w:beforeLines="0" w:afterLines="0"/>
        <w:ind w:firstLine="420" w:firstLineChars="200"/>
        <w:jc w:val="left"/>
        <w:rPr>
          <w:rFonts w:hint="eastAsia" w:ascii="宋体" w:hAnsi="宋体"/>
          <w:color w:val="auto"/>
          <w:sz w:val="21"/>
          <w:szCs w:val="24"/>
        </w:rPr>
      </w:pPr>
    </w:p>
    <w:p>
      <w:pPr>
        <w:spacing w:beforeLines="0" w:afterLines="0"/>
        <w:jc w:val="left"/>
        <w:rPr>
          <w:rFonts w:hint="eastAsia" w:ascii="宋体" w:hAnsi="宋体"/>
          <w:color w:val="auto"/>
          <w:sz w:val="21"/>
          <w:szCs w:val="24"/>
        </w:rPr>
      </w:pPr>
      <w:r>
        <w:rPr>
          <w:rFonts w:hint="eastAsia" w:asciiTheme="minorAscii" w:hAnsiTheme="minorAscii"/>
          <w:color w:val="auto"/>
          <w:sz w:val="21"/>
          <w:szCs w:val="24"/>
          <w:lang w:val="en-US" w:eastAsia="zh-CN"/>
        </w:rPr>
        <w:t>8.4</w:t>
      </w:r>
      <w:r>
        <w:rPr>
          <w:rFonts w:hint="eastAsia" w:ascii="宋体" w:hAnsi="宋体"/>
          <w:color w:val="auto"/>
          <w:sz w:val="21"/>
          <w:szCs w:val="24"/>
          <w:lang w:val="en-US" w:eastAsia="zh-CN"/>
        </w:rPr>
        <w:t xml:space="preserve">  </w:t>
      </w:r>
      <w:r>
        <w:rPr>
          <w:rFonts w:hint="eastAsia" w:ascii="宋体" w:hAnsi="宋体"/>
          <w:color w:val="auto"/>
          <w:sz w:val="21"/>
          <w:szCs w:val="24"/>
        </w:rPr>
        <w:t>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lang w:eastAsia="zh-CN"/>
        </w:rPr>
        <w:t>检验项目按</w:t>
      </w:r>
      <w:r>
        <w:rPr>
          <w:rFonts w:hint="eastAsia" w:ascii="宋体" w:hAnsi="宋体"/>
          <w:color w:val="auto"/>
          <w:sz w:val="21"/>
          <w:szCs w:val="24"/>
          <w:lang w:val="en-US" w:eastAsia="zh-CN"/>
        </w:rPr>
        <w:t>6.4、6.5、6.6规定</w:t>
      </w:r>
      <w:r>
        <w:rPr>
          <w:rFonts w:hint="eastAsia" w:ascii="宋体" w:hAnsi="宋体"/>
          <w:color w:val="auto"/>
          <w:sz w:val="21"/>
          <w:szCs w:val="24"/>
        </w:rPr>
        <w:t>项目检验。有下列情形之一时，应进行型式检验：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——新产品投产；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Theme="minorEastAsia"/>
          <w:color w:val="auto"/>
          <w:sz w:val="21"/>
          <w:szCs w:val="24"/>
          <w:lang w:eastAsia="zh-CN"/>
        </w:rPr>
      </w:pPr>
      <w:r>
        <w:rPr>
          <w:rFonts w:hint="eastAsia" w:ascii="宋体" w:hAnsi="宋体"/>
          <w:color w:val="auto"/>
          <w:sz w:val="21"/>
          <w:szCs w:val="24"/>
        </w:rPr>
        <w:t>——产品</w:t>
      </w:r>
      <w:r>
        <w:rPr>
          <w:rFonts w:hint="eastAsia" w:ascii="宋体" w:hAnsi="宋体"/>
          <w:color w:val="auto"/>
          <w:sz w:val="21"/>
          <w:szCs w:val="24"/>
          <w:lang w:eastAsia="zh-CN"/>
        </w:rPr>
        <w:t>生</w:t>
      </w:r>
      <w:r>
        <w:rPr>
          <w:rFonts w:hint="eastAsia" w:ascii="宋体" w:hAnsi="宋体"/>
          <w:color w:val="auto"/>
          <w:sz w:val="21"/>
          <w:szCs w:val="24"/>
        </w:rPr>
        <w:t>产</w:t>
      </w:r>
      <w:r>
        <w:rPr>
          <w:rFonts w:hint="eastAsia" w:ascii="宋体" w:hAnsi="宋体"/>
          <w:color w:val="auto"/>
          <w:sz w:val="21"/>
          <w:szCs w:val="24"/>
          <w:lang w:eastAsia="zh-CN"/>
        </w:rPr>
        <w:t>超过一年以上没做型式检验；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w:t>
      </w:r>
      <w:r>
        <w:rPr>
          <w:rFonts w:hint="eastAsia" w:ascii="宋体" w:hAnsi="宋体"/>
          <w:color w:val="auto"/>
          <w:sz w:val="21"/>
          <w:szCs w:val="24"/>
          <w:lang w:eastAsia="zh-CN"/>
        </w:rPr>
        <w:t>生</w:t>
      </w:r>
      <w:r>
        <w:rPr>
          <w:rFonts w:hint="eastAsia" w:ascii="宋体" w:hAnsi="宋体"/>
          <w:color w:val="auto"/>
          <w:sz w:val="21"/>
          <w:szCs w:val="24"/>
        </w:rPr>
        <w:t>产</w:t>
      </w:r>
      <w:r>
        <w:rPr>
          <w:rFonts w:hint="eastAsia" w:ascii="宋体" w:hAnsi="宋体"/>
          <w:color w:val="auto"/>
          <w:sz w:val="21"/>
          <w:szCs w:val="24"/>
          <w:lang w:eastAsia="zh-CN"/>
        </w:rPr>
        <w:t>过程中</w:t>
      </w:r>
      <w:r>
        <w:rPr>
          <w:rFonts w:hint="eastAsia" w:ascii="宋体" w:hAnsi="宋体"/>
          <w:color w:val="auto"/>
          <w:sz w:val="21"/>
          <w:szCs w:val="24"/>
        </w:rPr>
        <w:t>，</w:t>
      </w:r>
      <w:r>
        <w:rPr>
          <w:rFonts w:hint="eastAsia" w:ascii="宋体" w:hAnsi="宋体"/>
          <w:color w:val="auto"/>
          <w:sz w:val="21"/>
          <w:szCs w:val="24"/>
          <w:lang w:eastAsia="zh-CN"/>
        </w:rPr>
        <w:t>环境、天气、防疫等</w:t>
      </w:r>
      <w:r>
        <w:rPr>
          <w:rFonts w:hint="eastAsia" w:ascii="宋体" w:hAnsi="宋体"/>
          <w:color w:val="auto"/>
          <w:sz w:val="21"/>
          <w:szCs w:val="24"/>
        </w:rPr>
        <w:t>有较大的</w:t>
      </w:r>
      <w:r>
        <w:rPr>
          <w:rFonts w:hint="eastAsia" w:ascii="宋体" w:hAnsi="宋体"/>
          <w:color w:val="auto"/>
          <w:sz w:val="21"/>
          <w:szCs w:val="24"/>
          <w:lang w:eastAsia="zh-CN"/>
        </w:rPr>
        <w:t>变化</w:t>
      </w:r>
      <w:r>
        <w:rPr>
          <w:rFonts w:hint="eastAsia" w:ascii="宋体" w:hAnsi="宋体"/>
          <w:color w:val="auto"/>
          <w:sz w:val="21"/>
          <w:szCs w:val="24"/>
        </w:rPr>
        <w:t>，可能影响产品性能；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 w:val="21"/>
          <w:szCs w:val="24"/>
        </w:rPr>
      </w:pPr>
      <w:r>
        <w:rPr>
          <w:rFonts w:hint="eastAsia" w:ascii="宋体" w:hAnsi="宋体"/>
          <w:color w:val="auto"/>
          <w:sz w:val="21"/>
          <w:szCs w:val="24"/>
        </w:rPr>
        <w:t>——出厂</w:t>
      </w:r>
      <w:r>
        <w:rPr>
          <w:rFonts w:hint="eastAsia" w:ascii="宋体" w:hAnsi="宋体"/>
          <w:color w:val="auto"/>
          <w:sz w:val="21"/>
          <w:szCs w:val="24"/>
          <w:lang w:eastAsia="zh-CN"/>
        </w:rPr>
        <w:t>（场）</w:t>
      </w:r>
      <w:r>
        <w:rPr>
          <w:rFonts w:hint="eastAsia" w:ascii="宋体" w:hAnsi="宋体"/>
          <w:color w:val="auto"/>
          <w:sz w:val="21"/>
          <w:szCs w:val="24"/>
        </w:rPr>
        <w:t>检验结果与上次型式检验有较大差异时；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ascii="黑体" w:hAnsi="黑体" w:eastAsia="黑体"/>
          <w:color w:val="auto"/>
        </w:rPr>
      </w:pPr>
      <w:r>
        <w:rPr>
          <w:rFonts w:hint="eastAsia" w:ascii="宋体" w:hAnsi="宋体"/>
          <w:color w:val="auto"/>
          <w:sz w:val="21"/>
          <w:szCs w:val="24"/>
        </w:rPr>
        <w:t>——国家有关质量部门提出检验要求。</w:t>
      </w:r>
    </w:p>
    <w:p>
      <w:pPr>
        <w:spacing w:beforeLines="50" w:afterLines="50"/>
        <w:outlineLvl w:val="0"/>
        <w:rPr>
          <w:rFonts w:ascii="黑体" w:hAnsi="黑体" w:eastAsia="黑体"/>
          <w:color w:val="auto"/>
        </w:rPr>
      </w:pPr>
      <w:r>
        <w:rPr>
          <w:rFonts w:hint="default" w:eastAsia="黑体" w:asciiTheme="minorAscii" w:hAnsiTheme="minorAscii"/>
          <w:color w:val="auto"/>
        </w:rPr>
        <w:t>8.4</w:t>
      </w:r>
      <w:r>
        <w:rPr>
          <w:rFonts w:hint="eastAsia" w:eastAsia="黑体" w:asciiTheme="minorAscii" w:hAnsiTheme="minorAscii"/>
          <w:color w:val="auto"/>
          <w:lang w:val="en-US" w:eastAsia="zh-CN"/>
        </w:rPr>
        <w:t xml:space="preserve">  </w:t>
      </w:r>
      <w:r>
        <w:rPr>
          <w:rFonts w:hint="eastAsia" w:ascii="黑体" w:hAnsi="黑体" w:eastAsia="黑体"/>
          <w:color w:val="auto"/>
        </w:rPr>
        <w:t>判定原则</w:t>
      </w:r>
    </w:p>
    <w:p>
      <w:pPr>
        <w:pStyle w:val="27"/>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asciiTheme="minorEastAsia" w:hAnsiTheme="minorEastAsia" w:eastAsiaTheme="minorEastAsia" w:cstheme="minorEastAsia"/>
          <w:color w:val="auto"/>
          <w:sz w:val="21"/>
          <w:szCs w:val="21"/>
          <w:shd w:val="clear" w:color="auto" w:fill="auto"/>
        </w:rPr>
      </w:pPr>
      <w:r>
        <w:rPr>
          <w:rFonts w:hint="default" w:asciiTheme="minorAscii" w:hAnsiTheme="minorAscii" w:eastAsiaTheme="minorEastAsia" w:cstheme="minorEastAsia"/>
          <w:color w:val="auto"/>
          <w:sz w:val="21"/>
          <w:szCs w:val="21"/>
          <w:shd w:val="clear" w:color="auto" w:fill="auto"/>
          <w:lang w:val="en-US" w:eastAsia="zh-CN"/>
        </w:rPr>
        <w:t>8.4.1</w:t>
      </w:r>
      <w:r>
        <w:rPr>
          <w:rFonts w:hint="eastAsia" w:asciiTheme="minorEastAsia" w:hAnsiTheme="minorEastAsia" w:eastAsiaTheme="minorEastAsia" w:cstheme="minorEastAsia"/>
          <w:color w:val="auto"/>
          <w:sz w:val="21"/>
          <w:szCs w:val="21"/>
          <w:shd w:val="clear" w:color="auto" w:fill="auto"/>
          <w:lang w:val="en-US" w:eastAsia="zh-CN"/>
        </w:rPr>
        <w:t xml:space="preserve"> </w:t>
      </w:r>
      <w:r>
        <w:rPr>
          <w:rFonts w:hint="eastAsia" w:asciiTheme="minorEastAsia" w:hAnsiTheme="minorEastAsia" w:eastAsiaTheme="minorEastAsia" w:cstheme="minorEastAsia"/>
          <w:color w:val="auto"/>
          <w:sz w:val="21"/>
          <w:szCs w:val="21"/>
          <w:shd w:val="clear" w:color="auto" w:fill="auto"/>
        </w:rPr>
        <w:t>检验项目全部符合本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要求时，判该批产品为合格品。</w:t>
      </w:r>
    </w:p>
    <w:p>
      <w:pPr>
        <w:pStyle w:val="27"/>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asciiTheme="minorEastAsia" w:hAnsiTheme="minorEastAsia" w:eastAsiaTheme="minorEastAsia" w:cstheme="minorEastAsia"/>
          <w:color w:val="auto"/>
          <w:lang w:eastAsia="zh-CN"/>
        </w:rPr>
      </w:pPr>
      <w:r>
        <w:rPr>
          <w:rFonts w:hint="default" w:asciiTheme="minorAscii" w:hAnsiTheme="minorAscii" w:eastAsiaTheme="minorEastAsia" w:cstheme="minorEastAsia"/>
          <w:color w:val="auto"/>
          <w:sz w:val="21"/>
          <w:szCs w:val="21"/>
          <w:shd w:val="clear" w:color="auto" w:fill="auto"/>
          <w:lang w:val="en-US" w:eastAsia="zh-CN"/>
        </w:rPr>
        <w:t>8.4.2</w:t>
      </w:r>
      <w:r>
        <w:rPr>
          <w:rFonts w:hint="eastAsia" w:asciiTheme="minorEastAsia" w:hAnsiTheme="minorEastAsia" w:eastAsiaTheme="minorEastAsia" w:cstheme="minorEastAsia"/>
          <w:color w:val="auto"/>
          <w:sz w:val="21"/>
          <w:szCs w:val="21"/>
          <w:shd w:val="clear" w:color="auto" w:fill="auto"/>
          <w:lang w:val="en-US" w:eastAsia="zh-CN"/>
        </w:rPr>
        <w:t xml:space="preserve"> </w:t>
      </w:r>
      <w:r>
        <w:rPr>
          <w:rFonts w:hint="eastAsia" w:asciiTheme="minorEastAsia" w:hAnsiTheme="minorEastAsia" w:eastAsiaTheme="minorEastAsia" w:cstheme="minorEastAsia"/>
          <w:color w:val="auto"/>
          <w:shd w:val="clear" w:color="auto" w:fill="auto"/>
        </w:rPr>
        <w:t>感官要求</w:t>
      </w:r>
      <w:r>
        <w:rPr>
          <w:rFonts w:hint="eastAsia" w:asciiTheme="minorEastAsia" w:hAnsiTheme="minorEastAsia" w:eastAsiaTheme="minorEastAsia" w:cstheme="minorEastAsia"/>
          <w:color w:val="auto"/>
          <w:shd w:val="clear" w:color="auto" w:fill="auto"/>
          <w:lang w:eastAsia="zh-CN"/>
        </w:rPr>
        <w:t>、</w:t>
      </w:r>
      <w:r>
        <w:rPr>
          <w:rFonts w:hint="eastAsia" w:asciiTheme="minorEastAsia" w:hAnsiTheme="minorEastAsia" w:eastAsiaTheme="minorEastAsia" w:cstheme="minorEastAsia"/>
          <w:color w:val="auto"/>
          <w:shd w:val="clear" w:color="auto" w:fill="auto"/>
        </w:rPr>
        <w:t>理化指标</w:t>
      </w:r>
      <w:r>
        <w:rPr>
          <w:rFonts w:hint="eastAsia" w:asciiTheme="minorEastAsia" w:hAnsiTheme="minorEastAsia" w:eastAsiaTheme="minorEastAsia" w:cstheme="minorEastAsia"/>
          <w:color w:val="auto"/>
          <w:sz w:val="21"/>
          <w:szCs w:val="21"/>
          <w:shd w:val="clear" w:color="auto" w:fill="auto"/>
        </w:rPr>
        <w:t>如有一项不符合本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要求时，允许在同一批产品中加倍取样，对不合格项目进行复检。复检结果合格，判该批产品为合格品，如复检结果仍不合格，则判该批产品为不合格品。</w:t>
      </w:r>
    </w:p>
    <w:p>
      <w:pPr>
        <w:pStyle w:val="27"/>
        <w:keepNext w:val="0"/>
        <w:keepLines w:val="0"/>
        <w:pageBreakBefore w:val="0"/>
        <w:numPr>
          <w:ilvl w:val="3"/>
          <w:numId w:val="0"/>
        </w:numPr>
        <w:kinsoku/>
        <w:wordWrap/>
        <w:overflowPunct/>
        <w:topLinePunct w:val="0"/>
        <w:autoSpaceDE/>
        <w:autoSpaceDN/>
        <w:bidi w:val="0"/>
        <w:adjustRightInd/>
        <w:snapToGrid/>
        <w:spacing w:line="310" w:lineRule="exact"/>
        <w:ind w:leftChars="0"/>
        <w:textAlignment w:val="auto"/>
        <w:rPr>
          <w:rFonts w:hint="eastAsia"/>
          <w:color w:val="auto"/>
          <w:lang w:eastAsia="zh-CN"/>
        </w:rPr>
      </w:pPr>
      <w:r>
        <w:rPr>
          <w:rFonts w:hint="default" w:asciiTheme="minorAscii" w:hAnsiTheme="minorAscii" w:eastAsiaTheme="minorEastAsia" w:cstheme="minorEastAsia"/>
          <w:color w:val="auto"/>
          <w:lang w:val="en-US" w:eastAsia="zh-CN"/>
        </w:rPr>
        <w:t>8.4.3</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hd w:val="clear" w:color="auto" w:fill="auto"/>
          <w:lang w:val="en-US" w:eastAsia="zh-CN"/>
        </w:rPr>
        <w:t>安全与卫生</w:t>
      </w:r>
      <w:r>
        <w:rPr>
          <w:rFonts w:hint="eastAsia" w:asciiTheme="minorEastAsia" w:hAnsiTheme="minorEastAsia" w:eastAsiaTheme="minorEastAsia" w:cstheme="minorEastAsia"/>
          <w:color w:val="auto"/>
          <w:sz w:val="21"/>
          <w:szCs w:val="21"/>
          <w:shd w:val="clear" w:color="auto" w:fill="auto"/>
        </w:rPr>
        <w:t>指标不符合本</w:t>
      </w:r>
      <w:r>
        <w:rPr>
          <w:rFonts w:hint="eastAsia" w:asciiTheme="minorEastAsia" w:hAnsiTheme="minorEastAsia" w:eastAsiaTheme="minorEastAsia" w:cstheme="minorEastAsia"/>
          <w:color w:val="auto"/>
          <w:sz w:val="21"/>
          <w:szCs w:val="21"/>
          <w:shd w:val="clear" w:color="auto" w:fill="auto"/>
          <w:lang w:val="en-US" w:eastAsia="zh-CN"/>
        </w:rPr>
        <w:t>文件</w:t>
      </w:r>
      <w:r>
        <w:rPr>
          <w:rFonts w:hint="eastAsia" w:asciiTheme="minorEastAsia" w:hAnsiTheme="minorEastAsia" w:eastAsiaTheme="minorEastAsia" w:cstheme="minorEastAsia"/>
          <w:color w:val="auto"/>
          <w:sz w:val="21"/>
          <w:szCs w:val="21"/>
          <w:shd w:val="clear" w:color="auto" w:fill="auto"/>
        </w:rPr>
        <w:t>要求时，即判该批产品为不合格品，不得复检。</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olor w:val="auto"/>
        </w:rPr>
      </w:pPr>
      <w:r>
        <w:rPr>
          <w:rFonts w:hint="default" w:eastAsia="黑体" w:asciiTheme="minorAscii" w:hAnsiTheme="minorAscii"/>
          <w:color w:val="auto"/>
        </w:rPr>
        <w:t>9</w:t>
      </w:r>
      <w:r>
        <w:rPr>
          <w:rFonts w:hint="eastAsia" w:eastAsia="黑体" w:asciiTheme="minorAscii" w:hAnsiTheme="minorAscii"/>
          <w:color w:val="auto"/>
          <w:lang w:val="en-US" w:eastAsia="zh-CN"/>
        </w:rPr>
        <w:t xml:space="preserve">  </w:t>
      </w:r>
      <w:r>
        <w:rPr>
          <w:rFonts w:hint="eastAsia" w:ascii="黑体" w:hAnsi="黑体" w:eastAsia="黑体"/>
          <w:color w:val="auto"/>
        </w:rPr>
        <w:t>标志、标签</w:t>
      </w:r>
      <w:r>
        <w:rPr>
          <w:rFonts w:hint="eastAsia" w:ascii="黑体" w:hAnsi="黑体" w:eastAsia="黑体"/>
          <w:color w:val="auto"/>
          <w:lang w:eastAsia="zh-CN"/>
        </w:rPr>
        <w:t>和</w:t>
      </w:r>
      <w:r>
        <w:rPr>
          <w:rFonts w:hint="eastAsia" w:ascii="黑体" w:hAnsi="黑体" w:eastAsia="黑体"/>
          <w:color w:val="auto"/>
        </w:rPr>
        <w:t>包装</w:t>
      </w:r>
    </w:p>
    <w:p>
      <w:pPr>
        <w:spacing w:beforeLines="50" w:afterLines="50"/>
        <w:rPr>
          <w:rFonts w:hint="eastAsia" w:ascii="黑体" w:hAnsi="黑体" w:eastAsia="黑体"/>
          <w:color w:val="auto"/>
        </w:rPr>
      </w:pPr>
      <w:r>
        <w:rPr>
          <w:rFonts w:hint="eastAsia" w:eastAsia="黑体" w:asciiTheme="minorAscii" w:hAnsiTheme="minorAscii"/>
          <w:color w:val="auto"/>
          <w:lang w:val="en-US" w:eastAsia="zh-CN"/>
        </w:rPr>
        <w:t>9.1</w:t>
      </w:r>
      <w:r>
        <w:rPr>
          <w:rFonts w:hint="eastAsia" w:ascii="黑体" w:hAnsi="黑体" w:eastAsia="黑体"/>
          <w:color w:val="auto"/>
          <w:lang w:val="en-US" w:eastAsia="zh-CN"/>
        </w:rPr>
        <w:t xml:space="preserve">  </w:t>
      </w:r>
      <w:r>
        <w:rPr>
          <w:rFonts w:hint="eastAsia" w:ascii="黑体" w:hAnsi="黑体" w:eastAsia="黑体"/>
          <w:color w:val="auto"/>
        </w:rPr>
        <w:t>标志</w:t>
      </w:r>
    </w:p>
    <w:p>
      <w:pPr>
        <w:spacing w:beforeLines="50" w:afterLines="50"/>
        <w:ind w:firstLine="420" w:firstLineChars="200"/>
        <w:rPr>
          <w:rFonts w:hint="eastAsia" w:ascii="宋体" w:hAnsi="宋体" w:eastAsia="宋体" w:cs="宋体"/>
          <w:color w:val="auto"/>
          <w:lang w:eastAsia="zh-CN"/>
        </w:rPr>
      </w:pPr>
      <w:r>
        <w:rPr>
          <w:rFonts w:hint="eastAsia" w:ascii="宋体" w:hAnsi="宋体" w:eastAsia="宋体" w:cs="宋体"/>
          <w:color w:val="auto"/>
        </w:rPr>
        <w:t>包装储运图示按</w:t>
      </w:r>
      <w:r>
        <w:rPr>
          <w:rFonts w:hint="eastAsia" w:ascii="宋体" w:hAnsi="宋体" w:eastAsia="宋体" w:cs="宋体"/>
          <w:color w:val="auto"/>
          <w:lang w:val="en-US" w:eastAsia="zh-CN"/>
        </w:rPr>
        <w:t>GB/T 191-2008</w:t>
      </w:r>
      <w:r>
        <w:rPr>
          <w:rFonts w:hint="eastAsia" w:ascii="宋体" w:hAnsi="宋体" w:eastAsia="宋体" w:cs="宋体"/>
          <w:color w:val="auto"/>
        </w:rPr>
        <w:t>的规定执行。</w:t>
      </w:r>
      <w:r>
        <w:rPr>
          <w:rFonts w:hint="eastAsia" w:ascii="宋体" w:hAnsi="宋体" w:eastAsia="宋体" w:cs="宋体"/>
          <w:color w:val="auto"/>
          <w:lang w:eastAsia="zh-CN"/>
        </w:rPr>
        <w:t>同时按原国家质量监督检验检疫总局</w:t>
      </w:r>
      <w:r>
        <w:rPr>
          <w:rFonts w:hint="eastAsia" w:ascii="宋体" w:hAnsi="宋体" w:eastAsia="宋体" w:cs="宋体"/>
          <w:color w:val="auto"/>
          <w:lang w:val="en-US" w:eastAsia="zh-CN"/>
        </w:rPr>
        <w:t>2009年141号通告要求</w:t>
      </w:r>
      <w:r>
        <w:rPr>
          <w:rFonts w:hint="eastAsia" w:ascii="宋体" w:hAnsi="宋体" w:eastAsia="宋体" w:cs="宋体"/>
          <w:color w:val="auto"/>
          <w:lang w:eastAsia="zh-CN"/>
        </w:rPr>
        <w:t>标注地理标志产品名称、原料名称和产地。</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9.2</w:t>
      </w:r>
      <w:r>
        <w:rPr>
          <w:rFonts w:hint="eastAsia" w:ascii="黑体" w:hAnsi="黑体" w:eastAsia="黑体"/>
          <w:color w:val="auto"/>
        </w:rPr>
        <w:t xml:space="preserve"> </w:t>
      </w:r>
      <w:r>
        <w:rPr>
          <w:rFonts w:hint="eastAsia" w:ascii="黑体" w:hAnsi="黑体" w:eastAsia="黑体"/>
          <w:color w:val="auto"/>
          <w:lang w:val="en-US" w:eastAsia="zh-CN"/>
        </w:rPr>
        <w:t xml:space="preserve"> </w:t>
      </w:r>
      <w:r>
        <w:rPr>
          <w:rFonts w:hint="eastAsia" w:ascii="黑体" w:hAnsi="黑体" w:eastAsia="黑体"/>
          <w:color w:val="auto"/>
        </w:rPr>
        <w:t>标签</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应标注原料产地，如是地理标志产品，应粘贴地理标志产品保护专用标志。</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9.3</w:t>
      </w:r>
      <w:r>
        <w:rPr>
          <w:rFonts w:hint="eastAsia" w:ascii="黑体" w:hAnsi="黑体" w:eastAsia="黑体"/>
          <w:color w:val="auto"/>
          <w:lang w:val="en-US" w:eastAsia="zh-CN"/>
        </w:rPr>
        <w:t xml:space="preserve"> </w:t>
      </w:r>
      <w:r>
        <w:rPr>
          <w:rFonts w:hint="eastAsia" w:ascii="黑体" w:hAnsi="黑体" w:eastAsia="黑体"/>
          <w:color w:val="auto"/>
        </w:rPr>
        <w:t xml:space="preserve"> 包装</w:t>
      </w:r>
    </w:p>
    <w:p>
      <w:pPr>
        <w:spacing w:beforeLines="50" w:afterLines="50"/>
        <w:ind w:firstLine="420" w:firstLineChars="200"/>
        <w:rPr>
          <w:rFonts w:hint="eastAsia" w:ascii="宋体" w:hAnsi="宋体" w:eastAsia="宋体" w:cs="宋体"/>
          <w:color w:val="auto"/>
        </w:rPr>
      </w:pPr>
      <w:r>
        <w:rPr>
          <w:rFonts w:hint="eastAsia" w:ascii="宋体" w:hAnsi="宋体" w:eastAsia="宋体" w:cs="宋体"/>
          <w:color w:val="auto"/>
        </w:rPr>
        <w:t>应用防潮、无毒、无异味的材料包装，包装材料应符合卫生要求。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olor w:val="auto"/>
        </w:rPr>
      </w:pPr>
      <w:r>
        <w:rPr>
          <w:rFonts w:hint="default" w:eastAsia="黑体" w:asciiTheme="minorAscii" w:hAnsiTheme="minorAscii"/>
          <w:color w:val="auto"/>
          <w:lang w:val="en-US" w:eastAsia="zh-CN"/>
        </w:rPr>
        <w:t>10</w:t>
      </w:r>
      <w:r>
        <w:rPr>
          <w:rFonts w:hint="eastAsia" w:eastAsia="黑体" w:asciiTheme="minorAscii" w:hAnsiTheme="minorAscii"/>
          <w:color w:val="auto"/>
          <w:lang w:val="en-US" w:eastAsia="zh-CN"/>
        </w:rPr>
        <w:t xml:space="preserve">  </w:t>
      </w:r>
      <w:r>
        <w:rPr>
          <w:rFonts w:hint="eastAsia" w:ascii="黑体" w:hAnsi="黑体" w:eastAsia="黑体"/>
          <w:color w:val="auto"/>
        </w:rPr>
        <w:t>运输和贮存</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10.1</w:t>
      </w:r>
      <w:r>
        <w:rPr>
          <w:rFonts w:hint="eastAsia" w:ascii="黑体" w:hAnsi="黑体" w:eastAsia="黑体"/>
          <w:color w:val="auto"/>
          <w:lang w:val="en-US" w:eastAsia="zh-CN"/>
        </w:rPr>
        <w:t xml:space="preserve">  </w:t>
      </w:r>
      <w:r>
        <w:rPr>
          <w:rFonts w:hint="eastAsia" w:ascii="黑体" w:hAnsi="黑体" w:eastAsia="黑体"/>
          <w:color w:val="auto"/>
        </w:rPr>
        <w:t>运输</w:t>
      </w:r>
    </w:p>
    <w:p>
      <w:pPr>
        <w:spacing w:beforeLines="50" w:afterLines="50"/>
        <w:ind w:firstLine="420" w:firstLineChars="200"/>
        <w:rPr>
          <w:rFonts w:hint="eastAsia" w:ascii="黑体" w:hAnsi="黑体" w:eastAsia="黑体"/>
          <w:color w:val="auto"/>
        </w:rPr>
      </w:pPr>
      <w:r>
        <w:rPr>
          <w:rFonts w:hint="eastAsia" w:ascii="宋体" w:hAnsi="宋体" w:eastAsia="宋体" w:cs="宋体"/>
          <w:color w:val="auto"/>
        </w:rPr>
        <w:t>运输的工具应清洁、卫生、无异味；运输时应防雨、防潮、防晒，搬运时轻放，不得重压堆放；不得与有毒、易污染物品混装、混运。</w:t>
      </w:r>
    </w:p>
    <w:p>
      <w:pPr>
        <w:spacing w:beforeLines="50" w:afterLines="50"/>
        <w:rPr>
          <w:rFonts w:hint="eastAsia" w:ascii="黑体" w:hAnsi="黑体" w:eastAsia="黑体"/>
          <w:color w:val="auto"/>
        </w:rPr>
      </w:pPr>
      <w:r>
        <w:rPr>
          <w:rFonts w:hint="default" w:eastAsia="黑体" w:asciiTheme="minorAscii" w:hAnsiTheme="minorAscii"/>
          <w:color w:val="auto"/>
          <w:lang w:val="en-US" w:eastAsia="zh-CN"/>
        </w:rPr>
        <w:t>10.2</w:t>
      </w:r>
      <w:r>
        <w:rPr>
          <w:rFonts w:hint="eastAsia" w:eastAsia="黑体" w:asciiTheme="minorAscii" w:hAnsiTheme="minorAscii"/>
          <w:color w:val="auto"/>
          <w:lang w:val="en-US" w:eastAsia="zh-CN"/>
        </w:rPr>
        <w:t xml:space="preserve">  </w:t>
      </w:r>
      <w:r>
        <w:rPr>
          <w:rFonts w:hint="eastAsia" w:ascii="黑体" w:hAnsi="黑体" w:eastAsia="黑体"/>
          <w:color w:val="auto"/>
        </w:rPr>
        <w:t>贮存</w:t>
      </w:r>
    </w:p>
    <w:p>
      <w:pPr>
        <w:spacing w:beforeLines="50" w:afterLines="50"/>
        <w:ind w:firstLine="420" w:firstLineChars="200"/>
        <w:rPr>
          <w:rFonts w:hint="eastAsia" w:ascii="宋体" w:hAnsi="宋体" w:eastAsia="宋体" w:cs="宋体"/>
          <w:color w:val="auto"/>
        </w:rPr>
      </w:pPr>
      <w:r>
        <w:rPr>
          <w:rFonts w:hint="eastAsia" w:ascii="宋体" w:hAnsi="宋体" w:eastAsia="宋体" w:cs="宋体"/>
          <w:color w:val="auto"/>
        </w:rPr>
        <w:t>应贮存于阴凉、通风、干燥、无异味的库房内或冷藏，注意防虫、防鼠、防霉变、防雨淋。</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ascii="黑体" w:hAnsi="黑体" w:eastAsia="黑体" w:cs="黑体"/>
          <w:color w:val="auto"/>
          <w:sz w:val="24"/>
          <w:szCs w:val="28"/>
          <w:lang w:eastAsia="zh-CN"/>
        </w:rPr>
      </w:pPr>
    </w:p>
    <w:p>
      <w:pPr>
        <w:jc w:val="center"/>
        <w:rPr>
          <w:rFonts w:hint="eastAsia" w:ascii="黑体" w:hAnsi="黑体" w:eastAsia="黑体" w:cs="黑体"/>
          <w:color w:val="auto"/>
          <w:sz w:val="21"/>
          <w:szCs w:val="21"/>
          <w:lang w:eastAsia="zh-CN"/>
        </w:rPr>
      </w:pPr>
    </w:p>
    <w:p>
      <w:pPr>
        <w:jc w:val="center"/>
        <w:rPr>
          <w:rFonts w:hint="eastAsia" w:ascii="黑体" w:hAnsi="黑体" w:eastAsia="黑体" w:cs="黑体"/>
          <w:color w:val="auto"/>
          <w:sz w:val="24"/>
          <w:szCs w:val="28"/>
          <w:lang w:eastAsia="zh-CN"/>
        </w:rPr>
      </w:pPr>
      <w:bookmarkStart w:id="0" w:name="_GoBack"/>
      <w:bookmarkEnd w:id="0"/>
      <w:r>
        <w:rPr>
          <w:rFonts w:hint="eastAsia" w:ascii="黑体" w:hAnsi="黑体" w:eastAsia="黑体" w:cs="黑体"/>
          <w:color w:val="auto"/>
          <w:sz w:val="21"/>
          <w:szCs w:val="21"/>
          <w:lang w:eastAsia="zh-CN"/>
        </w:rPr>
        <w:t>参</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eastAsia="zh-CN"/>
        </w:rPr>
        <w:t>考</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eastAsia="zh-CN"/>
        </w:rPr>
        <w:t>文</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eastAsia="zh-CN"/>
        </w:rPr>
        <w:t>献</w:t>
      </w:r>
    </w:p>
    <w:p>
      <w:pPr>
        <w:outlineLvl w:val="0"/>
        <w:rPr>
          <w:rFonts w:hint="eastAsia"/>
          <w:color w:val="auto"/>
          <w:lang w:val="en-US" w:eastAsia="zh-CN"/>
        </w:rPr>
      </w:pPr>
    </w:p>
    <w:p>
      <w:pPr>
        <w:ind w:firstLine="420" w:firstLineChars="200"/>
        <w:rPr>
          <w:color w:val="auto"/>
        </w:rPr>
      </w:pPr>
      <w:r>
        <w:rPr>
          <w:rFonts w:hint="eastAsia"/>
          <w:color w:val="auto"/>
          <w:lang w:val="en-US" w:eastAsia="zh-CN"/>
        </w:rPr>
        <w:t>[1] 原国家质量监督检验检疫总局公告2009年第141号《关于批准对柳河山葡萄、西丰鹿茸、西丰鹿鞭、东坡泡菜、峨眉山茶实施地理标志产品保护的公告》</w:t>
      </w:r>
    </w:p>
    <w:p>
      <w:pPr>
        <w:ind w:firstLine="420" w:firstLineChars="200"/>
        <w:rPr>
          <w:rFonts w:hint="eastAsia"/>
          <w:color w:val="auto"/>
        </w:rPr>
      </w:pPr>
      <w:r>
        <w:rPr>
          <w:rFonts w:hint="eastAsia"/>
          <w:color w:val="auto"/>
          <w:lang w:val="en-US" w:eastAsia="zh-CN"/>
        </w:rPr>
        <w:t>[2] 原国家质量监督检验检疫总局令第78号</w:t>
      </w:r>
      <w:r>
        <w:rPr>
          <w:rFonts w:hint="eastAsia"/>
          <w:color w:val="auto"/>
        </w:rPr>
        <w:t>《地理标志产品保护规定》</w:t>
      </w:r>
    </w:p>
    <w:p>
      <w:pPr>
        <w:ind w:firstLine="420" w:firstLineChars="200"/>
        <w:rPr>
          <w:rFonts w:hint="eastAsia" w:eastAsiaTheme="minorEastAsia"/>
          <w:color w:val="auto"/>
          <w:lang w:eastAsia="zh-CN"/>
        </w:rPr>
      </w:pPr>
      <w:r>
        <w:rPr>
          <w:rFonts w:hint="eastAsia"/>
          <w:color w:val="auto"/>
          <w:lang w:val="en-US" w:eastAsia="zh-CN"/>
        </w:rPr>
        <w:t xml:space="preserve">[3] </w:t>
      </w:r>
      <w:r>
        <w:rPr>
          <w:rFonts w:hint="eastAsia"/>
          <w:color w:val="auto"/>
          <w:lang w:eastAsia="zh-CN"/>
        </w:rPr>
        <w:t>国家知识产权局公告第354号</w:t>
      </w:r>
      <w:r>
        <w:rPr>
          <w:rFonts w:hint="eastAsia"/>
          <w:color w:val="auto"/>
        </w:rPr>
        <w:t>《地理标志专用标志使用管理办法（试行）》</w:t>
      </w:r>
    </w:p>
    <w:p>
      <w:pPr>
        <w:ind w:firstLine="1890" w:firstLineChars="900"/>
        <w:rPr>
          <w:color w:val="auto"/>
          <w:u w:val="single"/>
        </w:rPr>
      </w:pPr>
      <w:r>
        <w:rPr>
          <w:rFonts w:hint="eastAsia"/>
          <w:color w:val="auto"/>
          <w:u w:val="single"/>
        </w:rPr>
        <w:t xml:space="preserve">                                         </w:t>
      </w:r>
    </w:p>
    <w:sectPr>
      <w:footerReference r:id="rId8" w:type="default"/>
      <w:footerReference r:id="rId9" w:type="even"/>
      <w:pgSz w:w="11906" w:h="16838"/>
      <w:pgMar w:top="1327" w:right="1800" w:bottom="1327" w:left="1800" w:header="1020"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lang w:val="en-US" w:eastAsia="zh-CN"/>
      </w:rPr>
    </w:pPr>
    <w:r>
      <w:rPr>
        <w:rFonts w:hint="eastAsia"/>
        <w:lang w:val="en-US" w:eastAsia="zh-CN"/>
      </w:rPr>
      <w:t>DB2112/T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r>
      <w:rPr>
        <w:rFonts w:hint="eastAsia"/>
      </w:rPr>
      <w:t>DB2112/T</w:t>
    </w:r>
    <w:r>
      <w:rPr>
        <w:rFonts w:hint="eastAsia"/>
        <w:lang w:val="en-US" w:eastAsia="zh-CN"/>
      </w:rPr>
      <w:t xml:space="preserve"> </w:t>
    </w:r>
    <w:r>
      <w:rPr>
        <w:rFonts w:hint="eastAsia"/>
      </w:rPr>
      <w:t>XXXX-XXXX</w:t>
    </w:r>
  </w:p>
  <w:p>
    <w:pPr>
      <w:pStyle w:val="5"/>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2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6BF0"/>
    <w:rsid w:val="00183C38"/>
    <w:rsid w:val="001A3210"/>
    <w:rsid w:val="001A6C3F"/>
    <w:rsid w:val="001D426C"/>
    <w:rsid w:val="001E35F7"/>
    <w:rsid w:val="00236EC1"/>
    <w:rsid w:val="00253C47"/>
    <w:rsid w:val="002A4AAC"/>
    <w:rsid w:val="002E47F2"/>
    <w:rsid w:val="00311E9C"/>
    <w:rsid w:val="0033054E"/>
    <w:rsid w:val="00342686"/>
    <w:rsid w:val="003A287B"/>
    <w:rsid w:val="003A31B5"/>
    <w:rsid w:val="003F5F7C"/>
    <w:rsid w:val="00424E89"/>
    <w:rsid w:val="00486C3E"/>
    <w:rsid w:val="00487CCE"/>
    <w:rsid w:val="004969FE"/>
    <w:rsid w:val="004D00F0"/>
    <w:rsid w:val="004D5A4B"/>
    <w:rsid w:val="00550FA2"/>
    <w:rsid w:val="0055682C"/>
    <w:rsid w:val="005A431A"/>
    <w:rsid w:val="0061216C"/>
    <w:rsid w:val="006168D3"/>
    <w:rsid w:val="006E445F"/>
    <w:rsid w:val="00705042"/>
    <w:rsid w:val="00735D48"/>
    <w:rsid w:val="00774059"/>
    <w:rsid w:val="007801AD"/>
    <w:rsid w:val="0080535C"/>
    <w:rsid w:val="008D5FD6"/>
    <w:rsid w:val="00906922"/>
    <w:rsid w:val="00993B59"/>
    <w:rsid w:val="009A482A"/>
    <w:rsid w:val="009D36B7"/>
    <w:rsid w:val="009E7F3F"/>
    <w:rsid w:val="00A12CD8"/>
    <w:rsid w:val="00A459B1"/>
    <w:rsid w:val="00AC0C39"/>
    <w:rsid w:val="00AC0E53"/>
    <w:rsid w:val="00AD7B13"/>
    <w:rsid w:val="00B5441C"/>
    <w:rsid w:val="00C03807"/>
    <w:rsid w:val="00C04E2C"/>
    <w:rsid w:val="00C66538"/>
    <w:rsid w:val="00C83880"/>
    <w:rsid w:val="00CF60AB"/>
    <w:rsid w:val="00D27704"/>
    <w:rsid w:val="00D32F0B"/>
    <w:rsid w:val="00D74392"/>
    <w:rsid w:val="00DB647B"/>
    <w:rsid w:val="00DC6F17"/>
    <w:rsid w:val="00E0278A"/>
    <w:rsid w:val="00E210A4"/>
    <w:rsid w:val="00E252C2"/>
    <w:rsid w:val="00E64AF1"/>
    <w:rsid w:val="00F57EFB"/>
    <w:rsid w:val="00FA33A4"/>
    <w:rsid w:val="00FF2F90"/>
    <w:rsid w:val="2FF7F825"/>
    <w:rsid w:val="337789EB"/>
    <w:rsid w:val="35A78684"/>
    <w:rsid w:val="39BF8F63"/>
    <w:rsid w:val="3DDDEB2D"/>
    <w:rsid w:val="3FE6E5E2"/>
    <w:rsid w:val="3FEF9A0F"/>
    <w:rsid w:val="3FFBF292"/>
    <w:rsid w:val="41FDDA27"/>
    <w:rsid w:val="476BE6B9"/>
    <w:rsid w:val="557CAE6E"/>
    <w:rsid w:val="569FDA35"/>
    <w:rsid w:val="57FA16C3"/>
    <w:rsid w:val="5B7FAE39"/>
    <w:rsid w:val="5EDD6034"/>
    <w:rsid w:val="5EF93FF6"/>
    <w:rsid w:val="5F3FAB1A"/>
    <w:rsid w:val="5FE72000"/>
    <w:rsid w:val="5FECCDF6"/>
    <w:rsid w:val="5FEF0633"/>
    <w:rsid w:val="616E2543"/>
    <w:rsid w:val="654F2BBA"/>
    <w:rsid w:val="6BEC2B4D"/>
    <w:rsid w:val="6BEF14A7"/>
    <w:rsid w:val="6F5E8095"/>
    <w:rsid w:val="6FFF69CC"/>
    <w:rsid w:val="6FFFDBD5"/>
    <w:rsid w:val="75D5F64C"/>
    <w:rsid w:val="773FC01C"/>
    <w:rsid w:val="777FED5C"/>
    <w:rsid w:val="797FDAE1"/>
    <w:rsid w:val="79D74B3B"/>
    <w:rsid w:val="7ABDB8F5"/>
    <w:rsid w:val="7AFF7029"/>
    <w:rsid w:val="7B7D1B7C"/>
    <w:rsid w:val="7B7E132D"/>
    <w:rsid w:val="7CF603F7"/>
    <w:rsid w:val="7DAF7E02"/>
    <w:rsid w:val="7EF6964D"/>
    <w:rsid w:val="7EFC600C"/>
    <w:rsid w:val="7EFCFD05"/>
    <w:rsid w:val="7EFF06A5"/>
    <w:rsid w:val="7F4FF216"/>
    <w:rsid w:val="7F7CCE96"/>
    <w:rsid w:val="7F7DFBC2"/>
    <w:rsid w:val="7F9EB220"/>
    <w:rsid w:val="7FB5D52F"/>
    <w:rsid w:val="7FDD91D1"/>
    <w:rsid w:val="7FEF20D7"/>
    <w:rsid w:val="7FF8BB2D"/>
    <w:rsid w:val="7FFFE87C"/>
    <w:rsid w:val="7FFFEEE2"/>
    <w:rsid w:val="92FBD6A4"/>
    <w:rsid w:val="963804CF"/>
    <w:rsid w:val="B2AB5755"/>
    <w:rsid w:val="B92E489F"/>
    <w:rsid w:val="BC3F4C0B"/>
    <w:rsid w:val="BDAF6051"/>
    <w:rsid w:val="BDDFA15B"/>
    <w:rsid w:val="BFD7B5B9"/>
    <w:rsid w:val="BFDFE8B7"/>
    <w:rsid w:val="C74FAF4A"/>
    <w:rsid w:val="C8F3C33C"/>
    <w:rsid w:val="CD438C0D"/>
    <w:rsid w:val="CE7DD41E"/>
    <w:rsid w:val="CFFBA388"/>
    <w:rsid w:val="D7DB3FF7"/>
    <w:rsid w:val="DCFAC4C4"/>
    <w:rsid w:val="DEFF9C22"/>
    <w:rsid w:val="DF7F47F4"/>
    <w:rsid w:val="DF9FC70F"/>
    <w:rsid w:val="DFB5E9E1"/>
    <w:rsid w:val="DFEF5BD4"/>
    <w:rsid w:val="DFF4AD03"/>
    <w:rsid w:val="E7F54E41"/>
    <w:rsid w:val="ED1B5CD1"/>
    <w:rsid w:val="EE3FA194"/>
    <w:rsid w:val="EEDF0991"/>
    <w:rsid w:val="EFF95DC9"/>
    <w:rsid w:val="EFFFBF81"/>
    <w:rsid w:val="F07E20C8"/>
    <w:rsid w:val="F2FF4ECA"/>
    <w:rsid w:val="F67783A0"/>
    <w:rsid w:val="F6DF073C"/>
    <w:rsid w:val="F77F0213"/>
    <w:rsid w:val="F7DF649E"/>
    <w:rsid w:val="F9FDC7C1"/>
    <w:rsid w:val="FAFFA202"/>
    <w:rsid w:val="FB9B2BD8"/>
    <w:rsid w:val="FBB7180E"/>
    <w:rsid w:val="FBDF0139"/>
    <w:rsid w:val="FBFB13C9"/>
    <w:rsid w:val="FBFF7F07"/>
    <w:rsid w:val="FCB73B55"/>
    <w:rsid w:val="FD75509B"/>
    <w:rsid w:val="FD7A8182"/>
    <w:rsid w:val="FDBD77E6"/>
    <w:rsid w:val="FDF7EC64"/>
    <w:rsid w:val="FEBF2F8C"/>
    <w:rsid w:val="FEFC9D8F"/>
    <w:rsid w:val="FEFFBABB"/>
    <w:rsid w:val="FFA788F5"/>
    <w:rsid w:val="FFDF2B76"/>
    <w:rsid w:val="FFDFB251"/>
    <w:rsid w:val="FFFB40CE"/>
    <w:rsid w:val="FFFF8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文档结构图 Char"/>
    <w:basedOn w:val="8"/>
    <w:link w:val="2"/>
    <w:semiHidden/>
    <w:qFormat/>
    <w:uiPriority w:val="99"/>
    <w:rPr>
      <w:rFonts w:ascii="宋体" w:eastAsia="宋体"/>
      <w:sz w:val="18"/>
      <w:szCs w:val="18"/>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3">
    <w:name w:val="批注框文本 Char"/>
    <w:basedOn w:val="8"/>
    <w:link w:val="3"/>
    <w:semiHidden/>
    <w:qFormat/>
    <w:uiPriority w:val="99"/>
    <w:rPr>
      <w:sz w:val="18"/>
      <w:szCs w:val="18"/>
    </w:rPr>
  </w:style>
  <w:style w:type="paragraph" w:customStyle="1" w:styleId="1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4">
    <w:name w:val="实施日期"/>
    <w:basedOn w:val="23"/>
    <w:qFormat/>
    <w:uiPriority w:val="0"/>
    <w:pPr>
      <w:framePr w:hSpace="0" w:xAlign="right"/>
      <w:jc w:val="right"/>
    </w:pPr>
  </w:style>
  <w:style w:type="paragraph" w:customStyle="1" w:styleId="25">
    <w:name w:val="发布部门"/>
    <w:next w:val="1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6">
    <w:name w:val="发布"/>
    <w:basedOn w:val="8"/>
    <w:qFormat/>
    <w:uiPriority w:val="0"/>
    <w:rPr>
      <w:rFonts w:ascii="黑体" w:eastAsia="黑体"/>
      <w:spacing w:val="22"/>
      <w:w w:val="100"/>
      <w:position w:val="3"/>
      <w:sz w:val="28"/>
    </w:rPr>
  </w:style>
  <w:style w:type="paragraph" w:customStyle="1" w:styleId="27">
    <w:name w:val="二级条标题"/>
    <w:basedOn w:val="28"/>
    <w:next w:val="12"/>
    <w:qFormat/>
    <w:uiPriority w:val="0"/>
    <w:pPr>
      <w:numPr>
        <w:ilvl w:val="3"/>
        <w:numId w:val="1"/>
      </w:numPr>
      <w:outlineLvl w:val="3"/>
    </w:pPr>
  </w:style>
  <w:style w:type="paragraph" w:customStyle="1" w:styleId="28">
    <w:name w:val="一级条标题"/>
    <w:next w:val="12"/>
    <w:qFormat/>
    <w:uiPriority w:val="0"/>
    <w:pPr>
      <w:numPr>
        <w:ilvl w:val="2"/>
        <w:numId w:val="1"/>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3581</Words>
  <Characters>4220</Characters>
  <Lines>27</Lines>
  <Paragraphs>7</Paragraphs>
  <TotalTime>0</TotalTime>
  <ScaleCrop>false</ScaleCrop>
  <LinksUpToDate>false</LinksUpToDate>
  <CharactersWithSpaces>4554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2023-05-20T01:09:00Z</dcterms:created>
  <dc:creator>xzjd</dc:creator>
  <cp:lastModifiedBy>user</cp:lastModifiedBy>
  <dcterms:modified xsi:type="dcterms:W3CDTF">2023-11-01T10:36:24Z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