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5408" behindDoc="0" locked="1" layoutInCell="1" allowOverlap="1">
                <wp:simplePos x="0" y="0"/>
                <wp:positionH relativeFrom="margin">
                  <wp:posOffset>2306955</wp:posOffset>
                </wp:positionH>
                <wp:positionV relativeFrom="margin">
                  <wp:posOffset>-447040</wp:posOffset>
                </wp:positionV>
                <wp:extent cx="3175000" cy="720090"/>
                <wp:effectExtent l="0" t="0" r="6350" b="3810"/>
                <wp:wrapNone/>
                <wp:docPr id="3" name="fmFrame8"/>
                <wp:cNvGraphicFramePr/>
                <a:graphic xmlns:a="http://schemas.openxmlformats.org/drawingml/2006/main">
                  <a:graphicData uri="http://schemas.microsoft.com/office/word/2010/wordprocessingShape">
                    <wps:wsp>
                      <wps:cNvSpPr txBox="true"/>
                      <wps:spPr>
                        <a:xfrm>
                          <a:off x="0" y="0"/>
                          <a:ext cx="3175000" cy="720090"/>
                        </a:xfrm>
                        <a:prstGeom prst="rect">
                          <a:avLst/>
                        </a:prstGeom>
                        <a:solidFill>
                          <a:srgbClr val="FFFFFF"/>
                        </a:solidFill>
                        <a:ln>
                          <a:noFill/>
                        </a:ln>
                      </wps:spPr>
                      <wps:txbx>
                        <w:txbxContent>
                          <w:p>
                            <w:pPr>
                              <w:pStyle w:val="13"/>
                              <w:rPr>
                                <w:rFonts w:hint="default" w:eastAsia="宋体"/>
                                <w:lang w:val="en-US" w:eastAsia="zh-CN"/>
                              </w:rPr>
                            </w:pPr>
                            <w:r>
                              <w:t>DB</w:t>
                            </w:r>
                            <w:r>
                              <w:rPr>
                                <w:rFonts w:hint="eastAsia"/>
                                <w:lang w:val="en-US" w:eastAsia="zh-CN"/>
                              </w:rPr>
                              <w:t>2112</w:t>
                            </w:r>
                          </w:p>
                        </w:txbxContent>
                      </wps:txbx>
                      <wps:bodyPr lIns="0" tIns="0" rIns="0" bIns="0" upright="true"/>
                    </wps:wsp>
                  </a:graphicData>
                </a:graphic>
              </wp:anchor>
            </w:drawing>
          </mc:Choice>
          <mc:Fallback>
            <w:pict>
              <v:shape id="fmFrame8" o:spid="_x0000_s1026" o:spt="202" type="#_x0000_t202" style="position:absolute;left:0pt;margin-left:181.65pt;margin-top:-35.2pt;height:56.7pt;width:250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JwzWSTYAAAACgEAAA8AAAAAAAAAAQAgAAAAOAAAAGRycy9kb3ducmV2LnhtbFBL&#10;AQIUABQAAAAIAIdO4kBmZqOwpwEAAFADAAAOAAAAAAAAAAEAIAAAAD0BAABkcnMvZTJvRG9jLnht&#10;bFBLBQYAAAAABgAGAFkBAABWBQAAAAA=&#10;">
                <v:fill on="t" focussize="0,0"/>
                <v:stroke on="f"/>
                <v:imagedata o:title=""/>
                <o:lock v:ext="edit" aspectratio="f"/>
                <v:textbox inset="0mm,0mm,0mm,0mm">
                  <w:txbxContent>
                    <w:p>
                      <w:pPr>
                        <w:pStyle w:val="13"/>
                        <w:rPr>
                          <w:rFonts w:hint="default" w:eastAsia="宋体"/>
                          <w:lang w:val="en-US" w:eastAsia="zh-CN"/>
                        </w:rPr>
                      </w:pPr>
                      <w:r>
                        <w:t>DB</w:t>
                      </w:r>
                      <w:r>
                        <w:rPr>
                          <w:rFonts w:hint="eastAsia"/>
                          <w:lang w:val="en-US" w:eastAsia="zh-CN"/>
                        </w:rPr>
                        <w:t>2112</w:t>
                      </w:r>
                    </w:p>
                  </w:txbxContent>
                </v:textbox>
                <w10:anchorlock/>
              </v:shape>
            </w:pict>
          </mc:Fallback>
        </mc:AlternateContent>
      </w:r>
    </w:p>
    <w:p/>
    <w:p/>
    <w:p>
      <w:r>
        <mc:AlternateContent>
          <mc:Choice Requires="wps">
            <w:drawing>
              <wp:anchor distT="0" distB="0" distL="114300" distR="114300" simplePos="0" relativeHeight="251672576" behindDoc="0" locked="1" layoutInCell="1" allowOverlap="1">
                <wp:simplePos x="0" y="0"/>
                <wp:positionH relativeFrom="margin">
                  <wp:posOffset>-242570</wp:posOffset>
                </wp:positionH>
                <wp:positionV relativeFrom="margin">
                  <wp:posOffset>456565</wp:posOffset>
                </wp:positionV>
                <wp:extent cx="6120130" cy="391160"/>
                <wp:effectExtent l="0" t="0" r="13970" b="8890"/>
                <wp:wrapNone/>
                <wp:docPr id="4" name="fmFrame2"/>
                <wp:cNvGraphicFramePr/>
                <a:graphic xmlns:a="http://schemas.openxmlformats.org/drawingml/2006/main">
                  <a:graphicData uri="http://schemas.microsoft.com/office/word/2010/wordprocessingShape">
                    <wps:wsp>
                      <wps:cNvSpPr txBox="true"/>
                      <wps:spPr>
                        <a:xfrm>
                          <a:off x="0" y="0"/>
                          <a:ext cx="6120130" cy="391160"/>
                        </a:xfrm>
                        <a:prstGeom prst="rect">
                          <a:avLst/>
                        </a:prstGeom>
                        <a:solidFill>
                          <a:srgbClr val="FFFFFF"/>
                        </a:solidFill>
                        <a:ln>
                          <a:noFill/>
                        </a:ln>
                      </wps:spPr>
                      <wps:txbx>
                        <w:txbxContent>
                          <w:p>
                            <w:pPr>
                              <w:pStyle w:val="14"/>
                            </w:pPr>
                            <w:r>
                              <w:rPr>
                                <w:rFonts w:hint="eastAsia"/>
                              </w:rPr>
                              <w:t>铁岭市地方标准</w:t>
                            </w:r>
                          </w:p>
                        </w:txbxContent>
                      </wps:txbx>
                      <wps:bodyPr lIns="0" tIns="0" rIns="0" bIns="0" upright="true"/>
                    </wps:wsp>
                  </a:graphicData>
                </a:graphic>
              </wp:anchor>
            </w:drawing>
          </mc:Choice>
          <mc:Fallback>
            <w:pict>
              <v:shape id="fmFrame2" o:spid="_x0000_s1026" o:spt="202" type="#_x0000_t202" style="position:absolute;left:0pt;margin-left:-19.1pt;margin-top:35.95pt;height:30.8pt;width:481.9pt;mso-position-horizontal-relative:margin;mso-position-vertical-relative:margin;z-index:251672576;mso-width-relative:page;mso-height-relative:page;" fillcolor="#FFFFFF" filled="t" stroked="f" coordsize="21600,21600" o:gfxdata="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SsH9/2gAAAAoBAAAPAAAAAAAAAAEAIAAAADgAAABkcnMvZG93bnJldi54bWxQ&#10;SwECFAAUAAAACACHTuJASx5WxaYBAABQAwAADgAAAAAAAAABACAAAAA/AQAAZHJzL2Uyb0RvYy54&#10;bWxQSwUGAAAAAAYABgBZAQAAVwUAAAAA&#10;">
                <v:fill on="t" focussize="0,0"/>
                <v:stroke on="f"/>
                <v:imagedata o:title=""/>
                <o:lock v:ext="edit" aspectratio="f"/>
                <v:textbox inset="0mm,0mm,0mm,0mm">
                  <w:txbxContent>
                    <w:p>
                      <w:pPr>
                        <w:pStyle w:val="14"/>
                      </w:pPr>
                      <w:r>
                        <w:rPr>
                          <w:rFonts w:hint="eastAsia"/>
                        </w:rPr>
                        <w:t>铁岭市地方标准</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-242570</wp:posOffset>
                </wp:positionH>
                <wp:positionV relativeFrom="margin">
                  <wp:posOffset>-554355</wp:posOffset>
                </wp:positionV>
                <wp:extent cx="2540000" cy="657860"/>
                <wp:effectExtent l="0" t="0" r="12700" b="8890"/>
                <wp:wrapNone/>
                <wp:docPr id="2" name="fmFrame1"/>
                <wp:cNvGraphicFramePr/>
                <a:graphic xmlns:a="http://schemas.openxmlformats.org/drawingml/2006/main">
                  <a:graphicData uri="http://schemas.microsoft.com/office/word/2010/wordprocessingShape">
                    <wps:wsp>
                      <wps:cNvSpPr txBox="true"/>
                      <wps:spPr>
                        <a:xfrm>
                          <a:off x="0" y="0"/>
                          <a:ext cx="2540000" cy="657860"/>
                        </a:xfrm>
                        <a:prstGeom prst="rect">
                          <a:avLst/>
                        </a:prstGeom>
                        <a:solidFill>
                          <a:srgbClr val="FFFFFF"/>
                        </a:solidFill>
                        <a:ln>
                          <a:noFill/>
                        </a:ln>
                      </wps:spPr>
                      <wps:txbx>
                        <w:txbxContent>
                          <w:p>
                            <w:pPr>
                              <w:pStyle w:val="12"/>
                            </w:pPr>
                            <w:r>
                              <w:t>ICS 67.</w:t>
                            </w:r>
                            <w:r>
                              <w:rPr>
                                <w:rFonts w:hint="eastAsia"/>
                                <w:lang w:val="en-US" w:eastAsia="zh-CN"/>
                              </w:rPr>
                              <w:t>120</w:t>
                            </w:r>
                            <w:r>
                              <w:t>.</w:t>
                            </w:r>
                            <w:r>
                              <w:rPr>
                                <w:rFonts w:hint="eastAsia"/>
                                <w:lang w:val="en-US" w:eastAsia="zh-CN"/>
                              </w:rPr>
                              <w:t>01</w:t>
                            </w:r>
                          </w:p>
                          <w:p>
                            <w:pPr>
                              <w:pStyle w:val="12"/>
                              <w:rPr>
                                <w:rFonts w:hint="eastAsia"/>
                                <w:lang w:val="en-US" w:eastAsia="zh-CN"/>
                              </w:rPr>
                            </w:pPr>
                            <w:r>
                              <w:t xml:space="preserve">B </w:t>
                            </w:r>
                            <w:r>
                              <w:rPr>
                                <w:rFonts w:hint="eastAsia"/>
                                <w:lang w:val="en-US" w:eastAsia="zh-CN"/>
                              </w:rPr>
                              <w:t>45</w:t>
                            </w:r>
                          </w:p>
                          <w:p>
                            <w:pPr>
                              <w:pBdr>
                                <w:top w:val="none" w:color="auto" w:sz="0" w:space="0"/>
                                <w:left w:val="none" w:color="auto" w:sz="0" w:space="0"/>
                                <w:bottom w:val="none" w:color="auto" w:sz="0" w:space="0"/>
                                <w:right w:val="none" w:color="auto" w:sz="0" w:space="0"/>
                              </w:pBdr>
                              <w:rPr>
                                <w:rFonts w:hint="default" w:eastAsiaTheme="minorEastAsia"/>
                                <w:lang w:val="en-US" w:eastAsia="zh-CN"/>
                              </w:rPr>
                            </w:pPr>
                            <w:r>
                              <w:rPr>
                                <w:rFonts w:hint="eastAsia"/>
                              </w:rPr>
                              <w:t>备案号：</w:t>
                            </w:r>
                            <w:r>
                              <w:rPr>
                                <w:rFonts w:hint="eastAsia"/>
                                <w:color w:val="FF0000"/>
                                <w:lang w:val="en-US" w:eastAsia="zh-CN"/>
                              </w:rPr>
                              <w:t>XXXXX</w:t>
                            </w:r>
                            <w:r>
                              <w:rPr>
                                <w:rFonts w:hint="eastAsia"/>
                                <w:color w:val="FF0000"/>
                              </w:rPr>
                              <w:t>-20</w:t>
                            </w:r>
                            <w:r>
                              <w:rPr>
                                <w:rFonts w:hint="eastAsia"/>
                                <w:color w:val="FF0000"/>
                                <w:lang w:val="en-US" w:eastAsia="zh-CN"/>
                              </w:rPr>
                              <w:t>XX</w:t>
                            </w:r>
                          </w:p>
                          <w:p>
                            <w:pPr>
                              <w:pStyle w:val="12"/>
                              <w:rPr>
                                <w:rFonts w:hint="eastAsia"/>
                                <w:lang w:val="en-US" w:eastAsia="zh-CN"/>
                              </w:rPr>
                            </w:pPr>
                          </w:p>
                          <w:p>
                            <w:pPr>
                              <w:pStyle w:val="12"/>
                              <w:rPr>
                                <w:rFonts w:hint="default"/>
                                <w:lang w:val="en-US" w:eastAsia="zh-CN"/>
                              </w:rPr>
                            </w:pPr>
                          </w:p>
                          <w:p>
                            <w:pPr>
                              <w:pStyle w:val="12"/>
                            </w:pPr>
                          </w:p>
                        </w:txbxContent>
                      </wps:txbx>
                      <wps:bodyPr lIns="0" tIns="0" rIns="0" bIns="0" upright="true"/>
                    </wps:wsp>
                  </a:graphicData>
                </a:graphic>
              </wp:anchor>
            </w:drawing>
          </mc:Choice>
          <mc:Fallback>
            <w:pict>
              <v:shape id="fmFrame1" o:spid="_x0000_s1026" o:spt="202" type="#_x0000_t202" style="position:absolute;left:0pt;margin-left:-19.1pt;margin-top:-43.65pt;height:51.8pt;width:200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Eqn0zZAAAACgEAAA8AAAAAAAAAAQAgAAAAOAAAAGRycy9kb3ducmV2LnhtbFBL&#10;AQIUABQAAAAIAIdO4kCxba58pgEAAFADAAAOAAAAAAAAAAEAIAAAAD4BAABkcnMvZTJvRG9jLnht&#10;bFBLBQYAAAAABgAGAFkBAABWBQAAAAA=&#10;">
                <v:fill on="t" focussize="0,0"/>
                <v:stroke on="f"/>
                <v:imagedata o:title=""/>
                <o:lock v:ext="edit" aspectratio="f"/>
                <v:textbox inset="0mm,0mm,0mm,0mm">
                  <w:txbxContent>
                    <w:p>
                      <w:pPr>
                        <w:pStyle w:val="12"/>
                      </w:pPr>
                      <w:r>
                        <w:t>ICS 67.</w:t>
                      </w:r>
                      <w:r>
                        <w:rPr>
                          <w:rFonts w:hint="eastAsia"/>
                          <w:lang w:val="en-US" w:eastAsia="zh-CN"/>
                        </w:rPr>
                        <w:t>120</w:t>
                      </w:r>
                      <w:r>
                        <w:t>.</w:t>
                      </w:r>
                      <w:r>
                        <w:rPr>
                          <w:rFonts w:hint="eastAsia"/>
                          <w:lang w:val="en-US" w:eastAsia="zh-CN"/>
                        </w:rPr>
                        <w:t>01</w:t>
                      </w:r>
                    </w:p>
                    <w:p>
                      <w:pPr>
                        <w:pStyle w:val="12"/>
                        <w:rPr>
                          <w:rFonts w:hint="eastAsia"/>
                          <w:lang w:val="en-US" w:eastAsia="zh-CN"/>
                        </w:rPr>
                      </w:pPr>
                      <w:r>
                        <w:t xml:space="preserve">B </w:t>
                      </w:r>
                      <w:r>
                        <w:rPr>
                          <w:rFonts w:hint="eastAsia"/>
                          <w:lang w:val="en-US" w:eastAsia="zh-CN"/>
                        </w:rPr>
                        <w:t>45</w:t>
                      </w:r>
                    </w:p>
                    <w:p>
                      <w:pPr>
                        <w:pBdr>
                          <w:top w:val="none" w:color="auto" w:sz="0" w:space="0"/>
                          <w:left w:val="none" w:color="auto" w:sz="0" w:space="0"/>
                          <w:bottom w:val="none" w:color="auto" w:sz="0" w:space="0"/>
                          <w:right w:val="none" w:color="auto" w:sz="0" w:space="0"/>
                        </w:pBdr>
                        <w:rPr>
                          <w:rFonts w:hint="default" w:eastAsiaTheme="minorEastAsia"/>
                          <w:lang w:val="en-US" w:eastAsia="zh-CN"/>
                        </w:rPr>
                      </w:pPr>
                      <w:r>
                        <w:rPr>
                          <w:rFonts w:hint="eastAsia"/>
                        </w:rPr>
                        <w:t>备案号：</w:t>
                      </w:r>
                      <w:r>
                        <w:rPr>
                          <w:rFonts w:hint="eastAsia"/>
                          <w:color w:val="FF0000"/>
                          <w:lang w:val="en-US" w:eastAsia="zh-CN"/>
                        </w:rPr>
                        <w:t>XXXXX</w:t>
                      </w:r>
                      <w:r>
                        <w:rPr>
                          <w:rFonts w:hint="eastAsia"/>
                          <w:color w:val="FF0000"/>
                        </w:rPr>
                        <w:t>-20</w:t>
                      </w:r>
                      <w:r>
                        <w:rPr>
                          <w:rFonts w:hint="eastAsia"/>
                          <w:color w:val="FF0000"/>
                          <w:lang w:val="en-US" w:eastAsia="zh-CN"/>
                        </w:rPr>
                        <w:t>XX</w:t>
                      </w:r>
                    </w:p>
                    <w:p>
                      <w:pPr>
                        <w:pStyle w:val="12"/>
                        <w:rPr>
                          <w:rFonts w:hint="eastAsia"/>
                          <w:lang w:val="en-US" w:eastAsia="zh-CN"/>
                        </w:rPr>
                      </w:pPr>
                    </w:p>
                    <w:p>
                      <w:pPr>
                        <w:pStyle w:val="12"/>
                        <w:rPr>
                          <w:rFonts w:hint="default"/>
                          <w:lang w:val="en-US" w:eastAsia="zh-CN"/>
                        </w:rPr>
                      </w:pPr>
                    </w:p>
                    <w:p>
                      <w:pPr>
                        <w:pStyle w:val="12"/>
                      </w:pPr>
                    </w:p>
                  </w:txbxContent>
                </v:textbox>
                <w10:anchorlock/>
              </v:shape>
            </w:pict>
          </mc:Fallback>
        </mc:AlternateContent>
      </w:r>
    </w:p>
    <w:p/>
    <w:p/>
    <w:p/>
    <w:p>
      <w:r>
        <mc:AlternateContent>
          <mc:Choice Requires="wps">
            <w:drawing>
              <wp:anchor distT="0" distB="0" distL="114300" distR="114300" simplePos="0" relativeHeight="251704320" behindDoc="0" locked="0" layoutInCell="1" allowOverlap="1">
                <wp:simplePos x="0" y="0"/>
                <wp:positionH relativeFrom="column">
                  <wp:posOffset>-242570</wp:posOffset>
                </wp:positionH>
                <wp:positionV relativeFrom="paragraph">
                  <wp:posOffset>332105</wp:posOffset>
                </wp:positionV>
                <wp:extent cx="6121400" cy="0"/>
                <wp:effectExtent l="0" t="0" r="0" b="0"/>
                <wp:wrapNone/>
                <wp:docPr id="6"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7" o:spid="_x0000_s1026" o:spt="20" style="position:absolute;left:0pt;margin-left:-19.1pt;margin-top:26.15pt;height:0pt;width:482pt;z-index:251704320;mso-width-relative:page;mso-height-relative:page;" filled="f" stroked="t" coordsize="21600,21600" o:gfxdata="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c+K6rWAAAA&#10;CQEAAA8AAAAAAAAAAQAgAAAAOAAAAGRycy9kb3ducmV2LnhtbFBLAQIUABQAAAAIAIdO4kC/Z3J1&#10;0AEAAJEDAAAOAAAAAAAAAAEAIAAAADsBAABkcnMvZTJvRG9jLnhtbFBLBQYAAAAABgAGAFkBAAB9&#1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83840" behindDoc="0" locked="1" layoutInCell="1" allowOverlap="1">
                <wp:simplePos x="0" y="0"/>
                <wp:positionH relativeFrom="margin">
                  <wp:posOffset>-242570</wp:posOffset>
                </wp:positionH>
                <wp:positionV relativeFrom="margin">
                  <wp:posOffset>855345</wp:posOffset>
                </wp:positionV>
                <wp:extent cx="5802630" cy="860425"/>
                <wp:effectExtent l="0" t="0" r="7620" b="15875"/>
                <wp:wrapNone/>
                <wp:docPr id="5" name="fmFrame3"/>
                <wp:cNvGraphicFramePr/>
                <a:graphic xmlns:a="http://schemas.openxmlformats.org/drawingml/2006/main">
                  <a:graphicData uri="http://schemas.microsoft.com/office/word/2010/wordprocessingShape">
                    <wps:wsp>
                      <wps:cNvSpPr txBox="true"/>
                      <wps:spPr>
                        <a:xfrm>
                          <a:off x="0" y="0"/>
                          <a:ext cx="5802630" cy="860425"/>
                        </a:xfrm>
                        <a:prstGeom prst="rect">
                          <a:avLst/>
                        </a:prstGeom>
                        <a:solidFill>
                          <a:srgbClr val="FFFFFF"/>
                        </a:solidFill>
                        <a:ln>
                          <a:noFill/>
                        </a:ln>
                      </wps:spPr>
                      <wps:txbx>
                        <w:txbxContent>
                          <w:p>
                            <w:pPr>
                              <w:pStyle w:val="15"/>
                              <w:rPr>
                                <w:rFonts w:hint="eastAsia"/>
                              </w:rPr>
                            </w:pPr>
                            <w:r>
                              <w:t>DB</w:t>
                            </w:r>
                            <w:r>
                              <w:rPr>
                                <w:rFonts w:hint="eastAsia"/>
                              </w:rPr>
                              <w:t>2112</w:t>
                            </w:r>
                            <w:r>
                              <w:t>/</w:t>
                            </w:r>
                            <w:r>
                              <w:rPr>
                                <w:rFonts w:hint="eastAsia"/>
                              </w:rPr>
                              <w:t>X　</w:t>
                            </w:r>
                            <w:r>
                              <w:t xml:space="preserve"> </w:t>
                            </w:r>
                            <w:r>
                              <w:rPr>
                                <w:rFonts w:hint="eastAsia"/>
                              </w:rPr>
                              <w:t>XXXX</w:t>
                            </w:r>
                            <w:r>
                              <w:t>—</w:t>
                            </w:r>
                            <w:r>
                              <w:rPr>
                                <w:rFonts w:hint="eastAsia"/>
                              </w:rPr>
                              <w:t>XXXX</w:t>
                            </w:r>
                          </w:p>
                        </w:txbxContent>
                      </wps:txbx>
                      <wps:bodyPr lIns="0" tIns="0" rIns="0" bIns="0" upright="true"/>
                    </wps:wsp>
                  </a:graphicData>
                </a:graphic>
              </wp:anchor>
            </w:drawing>
          </mc:Choice>
          <mc:Fallback>
            <w:pict>
              <v:shape id="fmFrame3" o:spid="_x0000_s1026" o:spt="202" type="#_x0000_t202" style="position:absolute;left:0pt;margin-left:-19.1pt;margin-top:67.35pt;height:67.75pt;width:456.9pt;mso-position-horizontal-relative:margin;mso-position-vertical-relative:margin;z-index:251683840;mso-width-relative:page;mso-height-relative:page;" fillcolor="#FFFFFF" filled="t" stroked="f" coordsize="21600,21600" o:gfxdata="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E3s+L/aAAAACwEAAA8AAAAAAAAAAQAgAAAAOAAAAGRycy9kb3ducmV2LnhtbFBL&#10;AQIUABQAAAAIAIdO4kBbRLYtpQEAAFADAAAOAAAAAAAAAAEAIAAAAD8BAABkcnMvZTJvRG9jLnht&#10;bFBLBQYAAAAABgAGAFkBAABWBQAAAAA=&#10;">
                <v:fill on="t" focussize="0,0"/>
                <v:stroke on="f"/>
                <v:imagedata o:title=""/>
                <o:lock v:ext="edit" aspectratio="f"/>
                <v:textbox inset="0mm,0mm,0mm,0mm">
                  <w:txbxContent>
                    <w:p>
                      <w:pPr>
                        <w:pStyle w:val="15"/>
                        <w:rPr>
                          <w:rFonts w:hint="eastAsia"/>
                        </w:rPr>
                      </w:pPr>
                      <w:r>
                        <w:t>DB</w:t>
                      </w:r>
                      <w:r>
                        <w:rPr>
                          <w:rFonts w:hint="eastAsia"/>
                        </w:rPr>
                        <w:t>2112</w:t>
                      </w:r>
                      <w:r>
                        <w:t>/</w:t>
                      </w:r>
                      <w:r>
                        <w:rPr>
                          <w:rFonts w:hint="eastAsia"/>
                        </w:rPr>
                        <w:t>X　</w:t>
                      </w:r>
                      <w:r>
                        <w:t xml:space="preserve"> </w:t>
                      </w:r>
                      <w:r>
                        <w:rPr>
                          <w:rFonts w:hint="eastAsia"/>
                        </w:rPr>
                        <w:t>XXXX</w:t>
                      </w:r>
                      <w:r>
                        <w:t>—</w:t>
                      </w:r>
                      <w:r>
                        <w:rPr>
                          <w:rFonts w:hint="eastAsia"/>
                        </w:rPr>
                        <w:t>XXXX</w:t>
                      </w:r>
                    </w:p>
                  </w:txbxContent>
                </v:textbox>
                <w10:anchorlock/>
              </v:shape>
            </w:pict>
          </mc:Fallback>
        </mc:AlternateContent>
      </w:r>
    </w:p>
    <w:p/>
    <w:p/>
    <w:p/>
    <w:p/>
    <w:p>
      <w:r>
        <mc:AlternateContent>
          <mc:Choice Requires="wps">
            <w:drawing>
              <wp:anchor distT="0" distB="0" distL="114300" distR="114300" simplePos="0" relativeHeight="251729920" behindDoc="0" locked="1" layoutInCell="1" allowOverlap="1">
                <wp:simplePos x="0" y="0"/>
                <wp:positionH relativeFrom="margin">
                  <wp:posOffset>-242570</wp:posOffset>
                </wp:positionH>
                <wp:positionV relativeFrom="margin">
                  <wp:posOffset>3081020</wp:posOffset>
                </wp:positionV>
                <wp:extent cx="5969000" cy="4681220"/>
                <wp:effectExtent l="0" t="0" r="12700" b="5080"/>
                <wp:wrapNone/>
                <wp:docPr id="7" name="fmFrame4"/>
                <wp:cNvGraphicFramePr/>
                <a:graphic xmlns:a="http://schemas.openxmlformats.org/drawingml/2006/main">
                  <a:graphicData uri="http://schemas.microsoft.com/office/word/2010/wordprocessingShape">
                    <wps:wsp>
                      <wps:cNvSpPr txBox="true"/>
                      <wps:spPr>
                        <a:xfrm>
                          <a:off x="0" y="0"/>
                          <a:ext cx="5969000" cy="4681220"/>
                        </a:xfrm>
                        <a:prstGeom prst="rect">
                          <a:avLst/>
                        </a:prstGeom>
                        <a:solidFill>
                          <a:srgbClr val="FFFFFF"/>
                        </a:solidFill>
                        <a:ln>
                          <a:noFill/>
                        </a:ln>
                      </wps:spPr>
                      <wps:txbx>
                        <w:txbxContent>
                          <w:p>
                            <w:pPr>
                              <w:pStyle w:val="16"/>
                              <w:rPr>
                                <w:rFonts w:hint="eastAsia"/>
                              </w:rPr>
                            </w:pPr>
                            <w:r>
                              <w:rPr>
                                <w:rFonts w:hint="eastAsia"/>
                              </w:rPr>
                              <w:t>地理标志产品  西丰鹿鞭</w:t>
                            </w:r>
                          </w:p>
                          <w:p>
                            <w:pPr>
                              <w:pStyle w:val="17"/>
                              <w:rPr>
                                <w:rFonts w:hint="eastAsia"/>
                              </w:rPr>
                            </w:pPr>
                            <w:r>
                              <w:rPr>
                                <w:rFonts w:hint="eastAsia"/>
                              </w:rPr>
                              <w:t>(</w:t>
                            </w:r>
                            <w:r>
                              <w:rPr>
                                <w:rFonts w:hint="eastAsia"/>
                                <w:lang w:eastAsia="zh-CN"/>
                              </w:rPr>
                              <w:t>草</w:t>
                            </w:r>
                            <w:r>
                              <w:rPr>
                                <w:rFonts w:hint="eastAsia"/>
                              </w:rPr>
                              <w:t>稿)</w:t>
                            </w:r>
                          </w:p>
                          <w:p>
                            <w:pPr>
                              <w:pStyle w:val="18"/>
                            </w:pPr>
                          </w:p>
                          <w:p>
                            <w:pPr>
                              <w:pStyle w:val="19"/>
                            </w:pPr>
                          </w:p>
                          <w:p>
                            <w:pPr>
                              <w:pStyle w:val="20"/>
                            </w:pPr>
                          </w:p>
                        </w:txbxContent>
                      </wps:txbx>
                      <wps:bodyPr lIns="0" tIns="0" rIns="0" bIns="0" upright="true"/>
                    </wps:wsp>
                  </a:graphicData>
                </a:graphic>
              </wp:anchor>
            </w:drawing>
          </mc:Choice>
          <mc:Fallback>
            <w:pict>
              <v:shape id="fmFrame4" o:spid="_x0000_s1026" o:spt="202" type="#_x0000_t202" style="position:absolute;left:0pt;margin-left:-19.1pt;margin-top:242.6pt;height:368.6pt;width:470pt;mso-position-horizontal-relative:margin;mso-position-vertical-relative:margin;z-index:251729920;mso-width-relative:page;mso-height-relative:page;" fillcolor="#FFFFFF" filled="t" stroked="f" coordsize="21600,21600" o:gfxdata="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HcXywHaAAAADAEAAA8AAAAAAAAAAQAgAAAAOAAAAGRycy9kb3ducmV2Lnht&#10;bFBLAQIUABQAAAAIAIdO4kCT2GShqAEAAFEDAAAOAAAAAAAAAAEAIAAAAD8BAABkcnMvZTJvRG9j&#10;LnhtbFBLBQYAAAAABgAGAFkBAABZBQAAAAA=&#10;">
                <v:fill on="t" focussize="0,0"/>
                <v:stroke on="f"/>
                <v:imagedata o:title=""/>
                <o:lock v:ext="edit" aspectratio="f"/>
                <v:textbox inset="0mm,0mm,0mm,0mm">
                  <w:txbxContent>
                    <w:p>
                      <w:pPr>
                        <w:pStyle w:val="16"/>
                        <w:rPr>
                          <w:rFonts w:hint="eastAsia"/>
                        </w:rPr>
                      </w:pPr>
                      <w:r>
                        <w:rPr>
                          <w:rFonts w:hint="eastAsia"/>
                        </w:rPr>
                        <w:t>地理标志产品  西丰鹿鞭</w:t>
                      </w:r>
                    </w:p>
                    <w:p>
                      <w:pPr>
                        <w:pStyle w:val="17"/>
                        <w:rPr>
                          <w:rFonts w:hint="eastAsia"/>
                        </w:rPr>
                      </w:pPr>
                      <w:r>
                        <w:rPr>
                          <w:rFonts w:hint="eastAsia"/>
                        </w:rPr>
                        <w:t>(</w:t>
                      </w:r>
                      <w:r>
                        <w:rPr>
                          <w:rFonts w:hint="eastAsia"/>
                          <w:lang w:eastAsia="zh-CN"/>
                        </w:rPr>
                        <w:t>草</w:t>
                      </w:r>
                      <w:r>
                        <w:rPr>
                          <w:rFonts w:hint="eastAsia"/>
                        </w:rPr>
                        <w:t>稿)</w:t>
                      </w:r>
                    </w:p>
                    <w:p>
                      <w:pPr>
                        <w:pStyle w:val="18"/>
                      </w:pPr>
                    </w:p>
                    <w:p>
                      <w:pPr>
                        <w:pStyle w:val="19"/>
                      </w:pPr>
                    </w:p>
                    <w:p>
                      <w:pPr>
                        <w:pStyle w:val="20"/>
                      </w:pPr>
                    </w:p>
                  </w:txbxContent>
                </v:textbox>
                <w10:anchorlock/>
              </v:shape>
            </w:pict>
          </mc:Fallback>
        </mc:AlternateContent>
      </w:r>
    </w:p>
    <w:p/>
    <w:p/>
    <w:p/>
    <w:p/>
    <w:p/>
    <w:p/>
    <w:p/>
    <w:p/>
    <w:p/>
    <w:p/>
    <w:p/>
    <w:p/>
    <w:p/>
    <w:p/>
    <w:p/>
    <w:p/>
    <w:p/>
    <w:p/>
    <w:p/>
    <w:p/>
    <w:p/>
    <w:p/>
    <w:p/>
    <w:p/>
    <w:p/>
    <w:p/>
    <w:p/>
    <w:p>
      <w:r>
        <mc:AlternateContent>
          <mc:Choice Requires="wps">
            <w:drawing>
              <wp:anchor distT="0" distB="0" distL="114300" distR="114300" simplePos="0" relativeHeight="251800576" behindDoc="0" locked="1" layoutInCell="1" allowOverlap="1">
                <wp:simplePos x="0" y="0"/>
                <wp:positionH relativeFrom="margin">
                  <wp:posOffset>3858260</wp:posOffset>
                </wp:positionH>
                <wp:positionV relativeFrom="margin">
                  <wp:posOffset>8009255</wp:posOffset>
                </wp:positionV>
                <wp:extent cx="2019300" cy="312420"/>
                <wp:effectExtent l="0" t="0" r="0" b="11430"/>
                <wp:wrapNone/>
                <wp:docPr id="9" name="fmFrame6"/>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2"/>
                            </w:pPr>
                            <w:r>
                              <w:rPr>
                                <w:rFonts w:hint="eastAsia"/>
                              </w:rPr>
                              <w:t>20</w:t>
                            </w:r>
                            <w:r>
                              <w:rPr>
                                <w:rFonts w:hint="eastAsia"/>
                                <w:lang w:val="en-US" w:eastAsia="zh-CN"/>
                              </w:rPr>
                              <w:t>23</w:t>
                            </w:r>
                            <w:r>
                              <w:rPr>
                                <w:rFonts w:hint="eastAsia"/>
                              </w:rPr>
                              <w:t>-XX-XX实施</w:t>
                            </w:r>
                          </w:p>
                        </w:txbxContent>
                      </wps:txbx>
                      <wps:bodyPr lIns="0" tIns="0" rIns="0" bIns="0" upright="true"/>
                    </wps:wsp>
                  </a:graphicData>
                </a:graphic>
              </wp:anchor>
            </w:drawing>
          </mc:Choice>
          <mc:Fallback>
            <w:pict>
              <v:shape id="fmFrame6" o:spid="_x0000_s1026" o:spt="202" type="#_x0000_t202" style="position:absolute;left:0pt;margin-left:303.8pt;margin-top:630.65pt;height:24.6pt;width:159pt;mso-position-horizontal-relative:margin;mso-position-vertical-relative:margin;z-index:251800576;mso-width-relative:page;mso-height-relative:page;" fillcolor="#FFFFFF" filled="t" stroked="f" coordsize="21600,21600" o:gfxdata="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77x5G2gAAAA0BAAAPAAAAAAAAAAEAIAAAADgAAABkcnMvZG93bnJldi54bWxQ&#10;SwECFAAUAAAACACHTuJAp9rRNKYBAABQAwAADgAAAAAAAAABACAAAAA/AQAAZHJzL2Uyb0RvYy54&#10;bWxQSwUGAAAAAAYABgBZAQAAVwUAAAAA&#10;">
                <v:fill on="t" focussize="0,0"/>
                <v:stroke on="f"/>
                <v:imagedata o:title=""/>
                <o:lock v:ext="edit" aspectratio="f"/>
                <v:textbox inset="0mm,0mm,0mm,0mm">
                  <w:txbxContent>
                    <w:p>
                      <w:pPr>
                        <w:pStyle w:val="22"/>
                      </w:pPr>
                      <w:r>
                        <w:rPr>
                          <w:rFonts w:hint="eastAsia"/>
                        </w:rPr>
                        <w:t>20</w:t>
                      </w:r>
                      <w:r>
                        <w:rPr>
                          <w:rFonts w:hint="eastAsia"/>
                          <w:lang w:val="en-US" w:eastAsia="zh-CN"/>
                        </w:rPr>
                        <w:t>23</w:t>
                      </w:r>
                      <w:r>
                        <w:rPr>
                          <w:rFonts w:hint="eastAsia"/>
                        </w:rPr>
                        <w:t>-XX-XX实施</w:t>
                      </w:r>
                    </w:p>
                  </w:txbxContent>
                </v:textbox>
                <w10:anchorlock/>
              </v:shape>
            </w:pict>
          </mc:Fallback>
        </mc:AlternateContent>
      </w:r>
    </w:p>
    <w:p/>
    <w:p>
      <w:r>
        <mc:AlternateContent>
          <mc:Choice Requires="wps">
            <w:drawing>
              <wp:anchor distT="0" distB="0" distL="114300" distR="114300" simplePos="0" relativeHeight="251761664" behindDoc="0" locked="1" layoutInCell="1" allowOverlap="1">
                <wp:simplePos x="0" y="0"/>
                <wp:positionH relativeFrom="margin">
                  <wp:posOffset>-242570</wp:posOffset>
                </wp:positionH>
                <wp:positionV relativeFrom="margin">
                  <wp:posOffset>8009255</wp:posOffset>
                </wp:positionV>
                <wp:extent cx="2019300" cy="312420"/>
                <wp:effectExtent l="0" t="0" r="0" b="11430"/>
                <wp:wrapNone/>
                <wp:docPr id="8" name="fmFrame5"/>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21"/>
                            </w:pPr>
                            <w:r>
                              <w:rPr>
                                <w:rFonts w:hint="eastAsia"/>
                              </w:rPr>
                              <w:t>20</w:t>
                            </w:r>
                            <w:r>
                              <w:rPr>
                                <w:rFonts w:hint="eastAsia"/>
                                <w:lang w:val="en-US" w:eastAsia="zh-CN"/>
                              </w:rPr>
                              <w:t>23</w:t>
                            </w:r>
                            <w:r>
                              <w:rPr>
                                <w:rFonts w:hint="eastAsia"/>
                              </w:rPr>
                              <w:t>-XX-XX发布</w:t>
                            </w:r>
                          </w:p>
                        </w:txbxContent>
                      </wps:txbx>
                      <wps:bodyPr lIns="0" tIns="0" rIns="0" bIns="0" upright="true"/>
                    </wps:wsp>
                  </a:graphicData>
                </a:graphic>
              </wp:anchor>
            </w:drawing>
          </mc:Choice>
          <mc:Fallback>
            <w:pict>
              <v:shape id="fmFrame5" o:spid="_x0000_s1026" o:spt="202" type="#_x0000_t202" style="position:absolute;left:0pt;margin-left:-19.1pt;margin-top:630.65pt;height:24.6pt;width:159pt;mso-position-horizontal-relative:margin;mso-position-vertical-relative:margin;z-index:251761664;mso-width-relative:page;mso-height-relative:page;" fillcolor="#FFFFFF" filled="t" stroked="f" coordsize="21600,21600" o:gfxdata="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SrzJwtsAAAANAQAADwAAAAAAAAABACAAAAA4AAAAZHJzL2Rvd25yZXYueG1s&#10;UEsBAhQAFAAAAAgAh07iQNY7DKymAQAAUAMAAA4AAAAAAAAAAQAgAAAAQAEAAGRycy9lMm9Eb2Mu&#10;eG1sUEsFBgAAAAAGAAYAWQEAAFgFAAAAAA==&#10;">
                <v:fill on="t" focussize="0,0"/>
                <v:stroke on="f"/>
                <v:imagedata o:title=""/>
                <o:lock v:ext="edit" aspectratio="f"/>
                <v:textbox inset="0mm,0mm,0mm,0mm">
                  <w:txbxContent>
                    <w:p>
                      <w:pPr>
                        <w:pStyle w:val="21"/>
                      </w:pPr>
                      <w:r>
                        <w:rPr>
                          <w:rFonts w:hint="eastAsia"/>
                        </w:rPr>
                        <w:t>20</w:t>
                      </w:r>
                      <w:r>
                        <w:rPr>
                          <w:rFonts w:hint="eastAsia"/>
                          <w:lang w:val="en-US" w:eastAsia="zh-CN"/>
                        </w:rPr>
                        <w:t>23</w:t>
                      </w:r>
                      <w:r>
                        <w:rPr>
                          <w:rFonts w:hint="eastAsia"/>
                        </w:rPr>
                        <w:t>-XX-XX发布</w:t>
                      </w:r>
                    </w:p>
                  </w:txbxContent>
                </v:textbox>
                <w10:anchorlock/>
              </v:shape>
            </w:pict>
          </mc:Fallback>
        </mc:AlternateContent>
      </w:r>
    </w:p>
    <w:p>
      <w:r>
        <mc:AlternateContent>
          <mc:Choice Requires="wps">
            <w:drawing>
              <wp:anchor distT="0" distB="0" distL="114300" distR="114300" simplePos="0" relativeHeight="251907072" behindDoc="0" locked="1" layoutInCell="1" allowOverlap="1">
                <wp:simplePos x="0" y="0"/>
                <wp:positionH relativeFrom="margin">
                  <wp:posOffset>-242570</wp:posOffset>
                </wp:positionH>
                <wp:positionV relativeFrom="margin">
                  <wp:posOffset>8554085</wp:posOffset>
                </wp:positionV>
                <wp:extent cx="6120130" cy="363220"/>
                <wp:effectExtent l="0" t="0" r="13970" b="17780"/>
                <wp:wrapNone/>
                <wp:docPr id="11" name="fmFrame7"/>
                <wp:cNvGraphicFramePr/>
                <a:graphic xmlns:a="http://schemas.openxmlformats.org/drawingml/2006/main">
                  <a:graphicData uri="http://schemas.microsoft.com/office/word/2010/wordprocessingShape">
                    <wps:wsp>
                      <wps:cNvSpPr txBox="true"/>
                      <wps:spPr>
                        <a:xfrm>
                          <a:off x="0" y="0"/>
                          <a:ext cx="6120130" cy="363220"/>
                        </a:xfrm>
                        <a:prstGeom prst="rect">
                          <a:avLst/>
                        </a:prstGeom>
                        <a:solidFill>
                          <a:srgbClr val="FFFFFF"/>
                        </a:solidFill>
                        <a:ln>
                          <a:noFill/>
                        </a:ln>
                      </wps:spPr>
                      <wps:txbx>
                        <w:txbxContent>
                          <w:p>
                            <w:pPr>
                              <w:pStyle w:val="23"/>
                            </w:pPr>
                            <w:r>
                              <w:rPr>
                                <w:rFonts w:hint="eastAsia"/>
                              </w:rPr>
                              <w:t>铁岭市市场监督管理局</w:t>
                            </w:r>
                            <w:r>
                              <w:rPr>
                                <w:rStyle w:val="24"/>
                                <w:rFonts w:hint="eastAsia"/>
                              </w:rPr>
                              <w:t xml:space="preserve"> 发布</w:t>
                            </w:r>
                          </w:p>
                        </w:txbxContent>
                      </wps:txbx>
                      <wps:bodyPr lIns="0" tIns="0" rIns="0" bIns="0" upright="true"/>
                    </wps:wsp>
                  </a:graphicData>
                </a:graphic>
              </wp:anchor>
            </w:drawing>
          </mc:Choice>
          <mc:Fallback>
            <w:pict>
              <v:shape id="fmFrame7" o:spid="_x0000_s1026" o:spt="202" type="#_x0000_t202" style="position:absolute;left:0pt;margin-left:-19.1pt;margin-top:673.55pt;height:28.6pt;width:481.9pt;mso-position-horizontal-relative:margin;mso-position-vertical-relative:margin;z-index:251907072;mso-width-relative:page;mso-height-relative:page;" fillcolor="#FFFFFF" filled="t" stroked="f" coordsize="21600,21600" o:gfxdata="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OZhCNPcAAAADQEAAA8AAAAAAAAAAQAgAAAAOAAAAGRycy9kb3ducmV2Lnht&#10;bFBLAQIUABQAAAAIAIdO4kD3m1qhpgEAAFEDAAAOAAAAAAAAAAEAIAAAAEEBAABkcnMvZTJvRG9j&#10;LnhtbFBLBQYAAAAABgAGAFkBAABZBQAAAAA=&#10;">
                <v:fill on="t" focussize="0,0"/>
                <v:stroke on="f"/>
                <v:imagedata o:title=""/>
                <o:lock v:ext="edit" aspectratio="f"/>
                <v:textbox inset="0mm,0mm,0mm,0mm">
                  <w:txbxContent>
                    <w:p>
                      <w:pPr>
                        <w:pStyle w:val="23"/>
                      </w:pPr>
                      <w:r>
                        <w:rPr>
                          <w:rFonts w:hint="eastAsia"/>
                        </w:rPr>
                        <w:t>铁岭市市场监督管理局</w:t>
                      </w:r>
                      <w:r>
                        <w:rPr>
                          <w:rStyle w:val="24"/>
                          <w:rFonts w:hint="eastAsia"/>
                        </w:rPr>
                        <w:t xml:space="preserve"> 发布</w:t>
                      </w:r>
                    </w:p>
                  </w:txbxContent>
                </v:textbox>
                <w10:anchorlock/>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-242570</wp:posOffset>
                </wp:positionH>
                <wp:positionV relativeFrom="paragraph">
                  <wp:posOffset>-183515</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true"/>
                    </wps:wsp>
                  </a:graphicData>
                </a:graphic>
              </wp:anchor>
            </w:drawing>
          </mc:Choice>
          <mc:Fallback>
            <w:pict>
              <v:line id="直线 11" o:spid="_x0000_s1026" o:spt="20" style="position:absolute;left:0pt;margin-left:-19.1pt;margin-top:-14.45pt;height:0pt;width:482pt;z-index:251849728;mso-width-relative:page;mso-height-relative:page;" filled="f" stroked="t" coordsize="21600,21600" o:gfxdata="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YdALwNcA&#10;AAALAQAADwAAAAAAAAABACAAAAA4AAAAZHJzL2Rvd25yZXYueG1sUEsBAhQAFAAAAAgAh07iQEp+&#10;NG7RAQAAkwMAAA4AAAAAAAAAAQAgAAAAPAEAAGRycy9lMm9Eb2MueG1sUEsFBgAAAAAGAAYAWQEA&#10;AH8FAAAAAA==&#10;">
                <v:fill on="f" focussize="0,0"/>
                <v:stroke weight="1pt" color="#800008" joinstyle="round"/>
                <v:imagedata o:title=""/>
                <o:lock v:ext="edit" aspectratio="f"/>
              </v:line>
            </w:pict>
          </mc:Fallback>
        </mc:AlternateContent>
      </w:r>
    </w:p>
    <w:p>
      <w:pPr>
        <w:spacing w:beforeLines="50" w:afterLines="50"/>
        <w:jc w:val="center"/>
        <w:rPr>
          <w:sz w:val="28"/>
          <w:szCs w:val="28"/>
        </w:rPr>
      </w:pPr>
      <w:r>
        <w:rPr>
          <w:rFonts w:hint="eastAsia"/>
          <w:sz w:val="28"/>
          <w:szCs w:val="28"/>
        </w:rPr>
        <w:t>前     言</w:t>
      </w:r>
    </w:p>
    <w:p>
      <w:pPr>
        <w:pStyle w:val="8"/>
        <w:ind w:firstLine="420"/>
      </w:pPr>
      <w:r>
        <w:rPr>
          <w:rFonts w:hint="eastAsia"/>
        </w:rPr>
        <w:t>本文件依据GB/T 1.1—2020《标准化工作导则 第一部分：标准化文件的结构和起草规则》的规则编写。</w:t>
      </w:r>
    </w:p>
    <w:p>
      <w:pPr>
        <w:pStyle w:val="8"/>
        <w:ind w:firstLine="420"/>
      </w:pPr>
      <w:r>
        <w:rPr>
          <w:rFonts w:hint="eastAsia"/>
        </w:rPr>
        <w:t>本文件根据《地理标志产品保护规定》与GB/T 17924《地理标志产品 标准通用要求》制定。</w:t>
      </w:r>
    </w:p>
    <w:p>
      <w:pPr>
        <w:pStyle w:val="8"/>
        <w:ind w:firstLine="420"/>
      </w:pPr>
      <w:r>
        <w:rPr>
          <w:rFonts w:hint="eastAsia"/>
        </w:rPr>
        <w:t>本文件的附录A为规范性附录。</w:t>
      </w:r>
    </w:p>
    <w:p>
      <w:pPr>
        <w:pStyle w:val="8"/>
        <w:ind w:firstLine="420"/>
      </w:pPr>
      <w:r>
        <w:rPr>
          <w:rFonts w:hint="eastAsia"/>
        </w:rPr>
        <w:t>请注意本文件的某些内容可能涉及专利，本文件发布机构不承担识别这些专利责任。</w:t>
      </w:r>
    </w:p>
    <w:p>
      <w:pPr>
        <w:pStyle w:val="8"/>
        <w:ind w:firstLine="420"/>
      </w:pPr>
      <w:r>
        <w:rPr>
          <w:rFonts w:hint="eastAsia"/>
        </w:rPr>
        <w:t>本文件由铁岭市市场监督管理局提出并归口。</w:t>
      </w:r>
    </w:p>
    <w:p>
      <w:pPr>
        <w:pStyle w:val="8"/>
        <w:ind w:firstLine="420"/>
      </w:pPr>
      <w:r>
        <w:rPr>
          <w:rFonts w:hint="eastAsia"/>
        </w:rPr>
        <w:t>本文件起草单位： 铁岭市检验检测认证服务中心产品质量</w:t>
      </w:r>
      <w:r>
        <w:rPr>
          <w:rFonts w:hint="eastAsia"/>
          <w:lang w:eastAsia="zh-CN"/>
        </w:rPr>
        <w:t>监督</w:t>
      </w:r>
      <w:r>
        <w:rPr>
          <w:rFonts w:hint="eastAsia"/>
        </w:rPr>
        <w:t>检验所。</w:t>
      </w:r>
    </w:p>
    <w:p>
      <w:pPr>
        <w:pStyle w:val="8"/>
        <w:ind w:firstLine="420"/>
      </w:pPr>
      <w:r>
        <w:rPr>
          <w:rFonts w:hint="eastAsia"/>
        </w:rPr>
        <w:t>本文件主要起草人：。</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地理标志产品  西丰鹿鞭</w:t>
      </w:r>
    </w:p>
    <w:p/>
    <w:p>
      <w:pPr>
        <w:spacing w:beforeLines="50" w:afterLines="50"/>
        <w:rPr>
          <w:rFonts w:ascii="黑体" w:hAnsi="黑体" w:eastAsia="黑体"/>
        </w:rPr>
      </w:pPr>
      <w:r>
        <w:rPr>
          <w:rFonts w:hint="eastAsia" w:ascii="黑体" w:hAnsi="黑体" w:eastAsia="黑体"/>
        </w:rPr>
        <w:t>1  范围</w:t>
      </w:r>
    </w:p>
    <w:p>
      <w:r>
        <w:rPr>
          <w:rFonts w:hint="eastAsia"/>
        </w:rPr>
        <w:t xml:space="preserve">    本文件规定了地理标志产品  西丰鹿鞭的术语和定义、地理标志产品保护范围、要求、生产加工过程卫生要求、试验方法、检验规则、标志、包装、运输、贮存。</w:t>
      </w:r>
    </w:p>
    <w:p>
      <w:r>
        <w:rPr>
          <w:rFonts w:hint="eastAsia"/>
        </w:rPr>
        <w:t xml:space="preserve">    本文件适用于国家质量监督检验检疫行政主管部门根据《地理标志产品保护规定》批准保护的干燥的西丰鹿鞭。</w:t>
      </w:r>
    </w:p>
    <w:p/>
    <w:p>
      <w:pPr>
        <w:spacing w:beforeLines="50" w:afterLines="50"/>
        <w:rPr>
          <w:rFonts w:ascii="黑体" w:hAnsi="黑体" w:eastAsia="黑体"/>
        </w:rPr>
      </w:pPr>
      <w:r>
        <w:rPr>
          <w:rFonts w:hint="eastAsia" w:ascii="黑体" w:hAnsi="黑体" w:eastAsia="黑体"/>
        </w:rPr>
        <w:t>2规范性引用文件</w:t>
      </w:r>
    </w:p>
    <w:p>
      <w:r>
        <w:rPr>
          <w:rFonts w:hint="eastAsia"/>
        </w:rPr>
        <w:t xml:space="preserve">    下列文件对于本文件的应用是必不可少的。凡是注日期的引用文件，仅所注日期的版本适用于本文件。凡是不注日期的引用文件，其最新版本（包括所有的修改单）适用于本文件。</w:t>
      </w:r>
    </w:p>
    <w:p>
      <w:r>
        <w:rPr>
          <w:rFonts w:hint="eastAsia"/>
        </w:rPr>
        <w:t xml:space="preserve">    GB 5009.3食品安全国家标准 食品中水分的测定</w:t>
      </w:r>
    </w:p>
    <w:p>
      <w:r>
        <w:rPr>
          <w:rFonts w:hint="eastAsia"/>
        </w:rPr>
        <w:t xml:space="preserve">    GB 5009.11食品安全国家标准 食品中总砷及无机砷的测定</w:t>
      </w:r>
    </w:p>
    <w:p>
      <w:r>
        <w:rPr>
          <w:rFonts w:hint="eastAsia"/>
        </w:rPr>
        <w:t xml:space="preserve">    GB 5009.12食品安全国家标准 食品中铅的测定</w:t>
      </w:r>
    </w:p>
    <w:p>
      <w:r>
        <w:rPr>
          <w:rFonts w:hint="eastAsia"/>
        </w:rPr>
        <w:t xml:space="preserve">    GB 5009.15食品安全国家标准 食品中镉的测定</w:t>
      </w:r>
    </w:p>
    <w:p>
      <w:r>
        <w:rPr>
          <w:rFonts w:hint="eastAsia"/>
        </w:rPr>
        <w:t xml:space="preserve">    GB 5009.17食品安全国家标准 食品中总汞及有机汞的测定</w:t>
      </w:r>
    </w:p>
    <w:p>
      <w:r>
        <w:rPr>
          <w:rFonts w:hint="eastAsia"/>
        </w:rPr>
        <w:t xml:space="preserve">    GB/T 6543运输包装用单瓦楞纸箱和双瓦楞纸箱</w:t>
      </w:r>
    </w:p>
    <w:p>
      <w:r>
        <w:rPr>
          <w:rFonts w:hint="eastAsia"/>
        </w:rPr>
        <w:t xml:space="preserve">    GB 4806.7 食品安全国家标准 食品接触用塑料材料及制品</w:t>
      </w:r>
    </w:p>
    <w:p>
      <w:pPr>
        <w:outlineLvl w:val="0"/>
      </w:pPr>
      <w:r>
        <w:rPr>
          <w:rFonts w:hint="eastAsia"/>
        </w:rPr>
        <w:t xml:space="preserve">    GB 7718食品安全国家标准 预包装食品标签通则</w:t>
      </w:r>
    </w:p>
    <w:p>
      <w:r>
        <w:rPr>
          <w:rFonts w:hint="eastAsia"/>
        </w:rPr>
        <w:t xml:space="preserve">    GB 14881食品安全国家标准 食品生产通用卫生规范</w:t>
      </w:r>
    </w:p>
    <w:p>
      <w:pPr>
        <w:outlineLvl w:val="0"/>
      </w:pPr>
      <w:r>
        <w:rPr>
          <w:rFonts w:hint="eastAsia"/>
        </w:rPr>
        <w:t xml:space="preserve">    GB 5009.124食品中氨基酸的测定</w:t>
      </w:r>
    </w:p>
    <w:p>
      <w:r>
        <w:rPr>
          <w:rFonts w:hint="eastAsia"/>
        </w:rPr>
        <w:t xml:space="preserve">    SC/T 3029水产品中甲基睾酮残留量的测定 液相色谱法</w:t>
      </w:r>
    </w:p>
    <w:p>
      <w:r>
        <w:rPr>
          <w:rFonts w:hint="eastAsia"/>
        </w:rPr>
        <w:t xml:space="preserve">   《保健食品理化及卫生指标检验与评价技术指导原则（2020年版）》</w:t>
      </w:r>
    </w:p>
    <w:p>
      <w:r>
        <w:rPr>
          <w:rFonts w:hint="eastAsia"/>
        </w:rPr>
        <w:t xml:space="preserve">   国家质量监督检验检疫总局公告2009年141号公告</w:t>
      </w:r>
    </w:p>
    <w:p>
      <w:r>
        <w:rPr>
          <w:rFonts w:hint="eastAsia"/>
        </w:rPr>
        <w:t xml:space="preserve">    《地理标志产品保护规定》</w:t>
      </w:r>
    </w:p>
    <w:p>
      <w:pPr>
        <w:spacing w:beforeLines="50" w:afterLines="50"/>
        <w:rPr>
          <w:rFonts w:ascii="黑体" w:hAnsi="黑体" w:eastAsia="黑体"/>
        </w:rPr>
      </w:pPr>
      <w:r>
        <w:rPr>
          <w:rFonts w:hint="eastAsia" w:ascii="黑体" w:hAnsi="黑体" w:eastAsia="黑体"/>
        </w:rPr>
        <w:t>3术语和定义</w:t>
      </w:r>
    </w:p>
    <w:p>
      <w:r>
        <w:rPr>
          <w:rFonts w:hint="eastAsia"/>
        </w:rPr>
        <w:t xml:space="preserve">    下列术语和定义适用于本标准。</w:t>
      </w:r>
    </w:p>
    <w:p>
      <w:pPr>
        <w:spacing w:beforeLines="50" w:afterLines="50"/>
        <w:rPr>
          <w:rFonts w:ascii="黑体" w:hAnsi="黑体" w:eastAsia="黑体"/>
        </w:rPr>
      </w:pPr>
      <w:r>
        <w:rPr>
          <w:rFonts w:ascii="黑体" w:hAnsi="黑体" w:eastAsia="黑体"/>
        </w:rPr>
        <w:t>3.1</w:t>
      </w:r>
    </w:p>
    <w:p>
      <w:pPr>
        <w:spacing w:beforeLines="50" w:afterLines="50"/>
        <w:rPr>
          <w:rFonts w:ascii="黑体" w:hAnsi="黑体" w:eastAsia="黑体"/>
        </w:rPr>
      </w:pPr>
      <w:r>
        <w:rPr>
          <w:rFonts w:hint="eastAsia" w:ascii="黑体" w:hAnsi="黑体" w:eastAsia="黑体"/>
        </w:rPr>
        <w:t xml:space="preserve">    西丰鹿鞭</w:t>
      </w:r>
    </w:p>
    <w:p>
      <w:r>
        <w:rPr>
          <w:rFonts w:hint="eastAsia"/>
        </w:rPr>
        <w:t xml:space="preserve">    以国家批准的西丰鹿鞭地理标志保护产品范围内的西丰梅花鹿为动物基源，由雄性鹿屠宰后取下的外生殖器，采用传统工艺与现代先进技术加工而成的，具有睾丸酮、氨基酸和总核苷类成分含量高等品质特征的干燥的梅花鹿鹿鞭。</w:t>
      </w:r>
    </w:p>
    <w:p/>
    <w:p>
      <w:pPr>
        <w:spacing w:beforeLines="50" w:afterLines="50"/>
        <w:rPr>
          <w:rFonts w:ascii="黑体" w:hAnsi="黑体" w:eastAsia="黑体"/>
        </w:rPr>
      </w:pPr>
      <w:r>
        <w:rPr>
          <w:rFonts w:hint="eastAsia" w:ascii="黑体" w:hAnsi="黑体" w:eastAsia="黑体"/>
        </w:rPr>
        <w:t>4地理标志产品保护范围</w:t>
      </w:r>
    </w:p>
    <w:p>
      <w:r>
        <w:rPr>
          <w:rFonts w:hint="eastAsia"/>
        </w:rPr>
        <w:t xml:space="preserve">    西丰庇鞭的地理标志产品保护范围限于国家质量监督检验检疫行政主管部门根据《地理标志产品保护规定》批准保护的范围，即辽宁省西丰县西丰镇、平岗镇、安民镇、郜家店镇、振兴镇、凉泉镇、房木镇、天德镇、更刻乡，陶然乡、金星乡、明德乡、钓鱼乡、德兴乡、柏榆乡、成平乡、和降乡、营厂乡18个乡镇现辖行政区域，见附录A。</w:t>
      </w:r>
    </w:p>
    <w:p>
      <w:pPr>
        <w:spacing w:beforeLines="50" w:afterLines="50"/>
        <w:rPr>
          <w:rFonts w:ascii="黑体" w:hAnsi="黑体" w:eastAsia="黑体"/>
        </w:rPr>
      </w:pPr>
      <w:r>
        <w:rPr>
          <w:rFonts w:hint="eastAsia" w:ascii="黑体" w:hAnsi="黑体" w:eastAsia="黑体"/>
        </w:rPr>
        <w:t>5要求</w:t>
      </w:r>
    </w:p>
    <w:p>
      <w:pPr>
        <w:spacing w:beforeLines="50" w:afterLines="50"/>
        <w:rPr>
          <w:rFonts w:ascii="黑体" w:hAnsi="黑体" w:eastAsia="黑体"/>
        </w:rPr>
      </w:pPr>
      <w:r>
        <w:rPr>
          <w:rFonts w:hint="eastAsia" w:ascii="黑体" w:hAnsi="黑体" w:eastAsia="黑体"/>
        </w:rPr>
        <w:t>5.1  自然环境</w:t>
      </w:r>
    </w:p>
    <w:p>
      <w:r>
        <w:rPr>
          <w:rFonts w:hint="eastAsia"/>
        </w:rPr>
        <w:t xml:space="preserve">    地理位置东经124</w:t>
      </w:r>
      <w:r>
        <w:rPr>
          <w:rFonts w:hint="eastAsia" w:asciiTheme="minorEastAsia" w:hAnsiTheme="minorEastAsia"/>
        </w:rPr>
        <w:t>°</w:t>
      </w:r>
      <w:r>
        <w:rPr>
          <w:rFonts w:hint="eastAsia"/>
        </w:rPr>
        <w:t>24</w:t>
      </w:r>
      <w:r>
        <w:rPr>
          <w:rFonts w:hint="eastAsia" w:asciiTheme="minorEastAsia" w:hAnsiTheme="minorEastAsia"/>
        </w:rPr>
        <w:t>′</w:t>
      </w:r>
      <w:r>
        <w:rPr>
          <w:rFonts w:hint="eastAsia" w:ascii="黑体" w:hAnsi="黑体" w:eastAsia="黑体"/>
        </w:rPr>
        <w:t>～</w:t>
      </w:r>
      <w:r>
        <w:rPr>
          <w:rFonts w:hint="eastAsia"/>
        </w:rPr>
        <w:t>125</w:t>
      </w:r>
      <w:r>
        <w:rPr>
          <w:rFonts w:hint="eastAsia" w:asciiTheme="minorEastAsia" w:hAnsiTheme="minorEastAsia"/>
        </w:rPr>
        <w:t>°</w:t>
      </w:r>
      <w:r>
        <w:rPr>
          <w:rFonts w:hint="eastAsia"/>
        </w:rPr>
        <w:t>41</w:t>
      </w:r>
      <w:r>
        <w:rPr>
          <w:rFonts w:hint="eastAsia" w:asciiTheme="minorEastAsia" w:hAnsiTheme="minorEastAsia"/>
        </w:rPr>
        <w:t>′</w:t>
      </w:r>
      <w:r>
        <w:rPr>
          <w:rFonts w:hint="eastAsia"/>
        </w:rPr>
        <w:t>，北纬42</w:t>
      </w:r>
      <w:r>
        <w:rPr>
          <w:rFonts w:hint="eastAsia" w:asciiTheme="minorEastAsia" w:hAnsiTheme="minorEastAsia"/>
        </w:rPr>
        <w:t>°</w:t>
      </w:r>
      <w:r>
        <w:rPr>
          <w:rFonts w:hint="eastAsia"/>
        </w:rPr>
        <w:t>29</w:t>
      </w:r>
      <w:r>
        <w:rPr>
          <w:rFonts w:hint="eastAsia" w:asciiTheme="minorEastAsia" w:hAnsiTheme="minorEastAsia"/>
        </w:rPr>
        <w:t>′</w:t>
      </w:r>
      <w:r>
        <w:rPr>
          <w:rFonts w:hint="eastAsia" w:ascii="黑体" w:hAnsi="黑体" w:eastAsia="黑体"/>
        </w:rPr>
        <w:t>～</w:t>
      </w:r>
      <w:r>
        <w:rPr>
          <w:rFonts w:hint="eastAsia"/>
        </w:rPr>
        <w:t>42</w:t>
      </w:r>
      <w:r>
        <w:rPr>
          <w:rFonts w:hint="eastAsia" w:asciiTheme="minorEastAsia" w:hAnsiTheme="minorEastAsia"/>
        </w:rPr>
        <w:t>°</w:t>
      </w:r>
      <w:r>
        <w:rPr>
          <w:rFonts w:hint="eastAsia"/>
        </w:rPr>
        <w:t>51</w:t>
      </w:r>
      <w:r>
        <w:rPr>
          <w:rFonts w:hint="eastAsia" w:asciiTheme="minorEastAsia" w:hAnsiTheme="minorEastAsia"/>
        </w:rPr>
        <w:t>′</w:t>
      </w:r>
      <w:r>
        <w:rPr>
          <w:rFonts w:hint="eastAsia"/>
        </w:rPr>
        <w:t>，大陆性中温带亚温润气候，四季分明，温差较大，最高气温35.2℃，最低气温-41.1℃。光照充足，同照总时数2391—2559小时。水量充沛，降雨最在748.9毫米以上，降雨集中在6月</w:t>
      </w:r>
      <w:r>
        <w:rPr>
          <w:rFonts w:hint="eastAsia" w:ascii="黑体" w:hAnsi="黑体" w:eastAsia="黑体"/>
        </w:rPr>
        <w:t>～</w:t>
      </w:r>
      <w:r>
        <w:rPr>
          <w:rFonts w:hint="eastAsia"/>
        </w:rPr>
        <w:t>8月份。森林覆盖率≥55%，其中柞树占50%。海拔在200米</w:t>
      </w:r>
      <w:r>
        <w:rPr>
          <w:rFonts w:hint="eastAsia" w:ascii="黑体" w:hAnsi="黑体" w:eastAsia="黑体"/>
        </w:rPr>
        <w:t>～</w:t>
      </w:r>
      <w:r>
        <w:rPr>
          <w:rFonts w:hint="eastAsia"/>
        </w:rPr>
        <w:t>800米之问，土地类型多样。</w:t>
      </w:r>
    </w:p>
    <w:p>
      <w:pPr>
        <w:spacing w:beforeLines="50" w:afterLines="50"/>
        <w:rPr>
          <w:rFonts w:ascii="黑体" w:hAnsi="黑体" w:eastAsia="黑体"/>
        </w:rPr>
      </w:pPr>
      <w:r>
        <w:rPr>
          <w:rFonts w:hint="eastAsia" w:ascii="黑体" w:hAnsi="黑体" w:eastAsia="黑体"/>
        </w:rPr>
        <w:t>5.2 种源</w:t>
      </w:r>
    </w:p>
    <w:p>
      <w:r>
        <w:rPr>
          <w:rFonts w:hint="eastAsia"/>
        </w:rPr>
        <w:t xml:space="preserve">    西丰梅花鹿(Cervus nippon)。</w:t>
      </w:r>
    </w:p>
    <w:p>
      <w:pPr>
        <w:spacing w:beforeLines="50" w:afterLines="50"/>
        <w:rPr>
          <w:rFonts w:ascii="黑体" w:hAnsi="黑体" w:eastAsia="黑体"/>
        </w:rPr>
      </w:pPr>
      <w:r>
        <w:rPr>
          <w:rFonts w:hint="eastAsia" w:ascii="黑体" w:hAnsi="黑体" w:eastAsia="黑体"/>
        </w:rPr>
        <w:t>5.3 饲养管理</w:t>
      </w:r>
    </w:p>
    <w:p>
      <w:r>
        <w:rPr>
          <w:rFonts w:hint="eastAsia"/>
        </w:rPr>
        <w:t>5.3.1  鹿舍要求：地势平坦。避风向阳，通风良好。圈棚≥2.1 m</w:t>
      </w:r>
      <w:r>
        <w:rPr>
          <w:rFonts w:hint="eastAsia"/>
          <w:vertAlign w:val="superscript"/>
        </w:rPr>
        <w:t>2</w:t>
      </w:r>
      <w:r>
        <w:rPr>
          <w:rFonts w:hint="eastAsia"/>
        </w:rPr>
        <w:t>／只、运动场≥10 m</w:t>
      </w:r>
      <w:r>
        <w:rPr>
          <w:rFonts w:hint="eastAsia"/>
          <w:vertAlign w:val="superscript"/>
        </w:rPr>
        <w:t>2</w:t>
      </w:r>
      <w:r>
        <w:rPr>
          <w:rFonts w:hint="eastAsia"/>
        </w:rPr>
        <w:t>／只。</w:t>
      </w:r>
    </w:p>
    <w:p>
      <w:r>
        <w:rPr>
          <w:rFonts w:hint="eastAsia"/>
        </w:rPr>
        <w:t>5.3.2  饲养要求：以青粗饲料为丰，精饲料为辅。青粗饲料以柞树枝叶、青贮为主，玉米秸秆、其他树叶为辅：精饲料以玉米、豆饼力主，豆粕、麦麸子为辅。生茸期每只每天精饲料量≥2kg，其中蛋白质类饲料≥40%，冬季饮温水。</w:t>
      </w:r>
    </w:p>
    <w:p>
      <w:r>
        <w:rPr>
          <w:rFonts w:hint="eastAsia"/>
        </w:rPr>
        <w:t>5.3.3  管理要求：按性别、年龄分群分圈喂养，冬季每天强制运动2～3次，每次≥10min。</w:t>
      </w:r>
    </w:p>
    <w:p>
      <w:pPr>
        <w:spacing w:beforeLines="50" w:afterLines="50"/>
        <w:rPr>
          <w:rFonts w:ascii="黑体" w:hAnsi="黑体" w:eastAsia="黑体"/>
        </w:rPr>
      </w:pPr>
      <w:r>
        <w:rPr>
          <w:rFonts w:hint="eastAsia" w:ascii="黑体" w:hAnsi="黑体" w:eastAsia="黑体"/>
        </w:rPr>
        <w:t>5.4  收获及加工</w:t>
      </w:r>
    </w:p>
    <w:p>
      <w:r>
        <w:rPr>
          <w:rFonts w:hint="eastAsia"/>
        </w:rPr>
        <w:t xml:space="preserve">    鹿鞭由雄性鹿的阴茎和睾丸组成。雄性成鹿被屠宰后，在剥皮时自坐骨弓处取出阴茎，破阴囊取出睾丸（带7cm～10 cm精索，带包皮皮肤1cm～3cm），用清水洗净，将阴茎拉长，连同附着阴茎基部的睾丸钉在木版上，放到通风良好处自然风干，炎热夏天也可用沸水烧烫一下后入烤箱烘干。</w:t>
      </w:r>
    </w:p>
    <w:p>
      <w:pPr>
        <w:spacing w:beforeLines="50" w:afterLines="50"/>
        <w:rPr>
          <w:rFonts w:ascii="黑体" w:hAnsi="黑体" w:eastAsia="黑体"/>
        </w:rPr>
      </w:pPr>
      <w:r>
        <w:rPr>
          <w:rFonts w:hint="eastAsia" w:ascii="黑体" w:hAnsi="黑体" w:eastAsia="黑体"/>
        </w:rPr>
        <w:t>5.5感官要求</w:t>
      </w:r>
    </w:p>
    <w:p>
      <w:r>
        <w:rPr>
          <w:rFonts w:hint="eastAsia"/>
        </w:rPr>
        <w:t xml:space="preserve">    感官要求应符合表1的规定。</w:t>
      </w:r>
    </w:p>
    <w:p>
      <w:pPr>
        <w:jc w:val="center"/>
      </w:pPr>
      <w:r>
        <w:rPr>
          <w:rFonts w:hint="eastAsia"/>
        </w:rPr>
        <w:t>表1</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jc w:val="center"/>
            </w:pPr>
            <w:r>
              <w:rPr>
                <w:rFonts w:hint="eastAsia"/>
              </w:rPr>
              <w:t>项目</w:t>
            </w:r>
          </w:p>
        </w:tc>
        <w:tc>
          <w:tcPr>
            <w:tcW w:w="6996" w:type="dxa"/>
          </w:tcPr>
          <w:p>
            <w:pPr>
              <w:jc w:val="center"/>
            </w:pPr>
            <w:r>
              <w:rPr>
                <w:rFonts w:hint="eastAsia"/>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jc w:val="center"/>
            </w:pPr>
            <w:r>
              <w:rPr>
                <w:rFonts w:hint="eastAsia"/>
              </w:rPr>
              <w:t>色泽</w:t>
            </w:r>
          </w:p>
        </w:tc>
        <w:tc>
          <w:tcPr>
            <w:tcW w:w="6996" w:type="dxa"/>
            <w:vAlign w:val="center"/>
          </w:tcPr>
          <w:p>
            <w:r>
              <w:rPr>
                <w:rFonts w:hint="eastAsia"/>
              </w:rPr>
              <w:t>棕黄色或黄褐色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jc w:val="center"/>
            </w:pPr>
            <w:r>
              <w:rPr>
                <w:rFonts w:hint="eastAsia"/>
              </w:rPr>
              <w:t>形态</w:t>
            </w:r>
          </w:p>
        </w:tc>
        <w:tc>
          <w:tcPr>
            <w:tcW w:w="6996" w:type="dxa"/>
            <w:vAlign w:val="center"/>
          </w:tcPr>
          <w:p>
            <w:r>
              <w:rPr>
                <w:rFonts w:hint="eastAsia"/>
              </w:rPr>
              <w:t>呈长圆柱彤，略扁：有纵横纹，包皮外翻，有明显包皮毛，海绵体断面呈蝶型，睾丸为扁状长椭圆形，无残肉、无脂肪、无虫蛀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jc w:val="center"/>
            </w:pPr>
            <w:r>
              <w:rPr>
                <w:rFonts w:hint="eastAsia"/>
              </w:rPr>
              <w:t>气味</w:t>
            </w:r>
          </w:p>
        </w:tc>
        <w:tc>
          <w:tcPr>
            <w:tcW w:w="6996" w:type="dxa"/>
            <w:vAlign w:val="center"/>
          </w:tcPr>
          <w:p>
            <w:r>
              <w:rPr>
                <w:rFonts w:hint="eastAsia"/>
              </w:rPr>
              <w:t>气微腥、味微成，无臭味，无霉变</w:t>
            </w:r>
          </w:p>
        </w:tc>
      </w:tr>
    </w:tbl>
    <w:p>
      <w:pPr>
        <w:jc w:val="center"/>
      </w:pPr>
    </w:p>
    <w:p>
      <w:pPr>
        <w:spacing w:beforeLines="50" w:afterLines="50"/>
        <w:rPr>
          <w:rFonts w:ascii="黑体" w:hAnsi="黑体" w:eastAsia="黑体"/>
        </w:rPr>
      </w:pPr>
      <w:r>
        <w:rPr>
          <w:rFonts w:hint="eastAsia" w:ascii="黑体" w:hAnsi="黑体" w:eastAsia="黑体"/>
        </w:rPr>
        <w:t>5.6理化指标</w:t>
      </w:r>
    </w:p>
    <w:p>
      <w:r>
        <w:rPr>
          <w:rFonts w:hint="eastAsia"/>
        </w:rPr>
        <w:t xml:space="preserve">    理化指标应符合表2的规定。</w:t>
      </w:r>
    </w:p>
    <w:p/>
    <w:p>
      <w:pPr>
        <w:jc w:val="center"/>
      </w:pPr>
      <w:r>
        <w:rPr>
          <w:rFonts w:hint="eastAsia"/>
        </w:rPr>
        <w:t>表2</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1" w:type="dxa"/>
          </w:tcPr>
          <w:p>
            <w:pPr>
              <w:jc w:val="center"/>
            </w:pPr>
            <w:r>
              <w:rPr>
                <w:rFonts w:hint="eastAsia"/>
              </w:rPr>
              <w:t>项    目</w:t>
            </w:r>
          </w:p>
        </w:tc>
        <w:tc>
          <w:tcPr>
            <w:tcW w:w="4261" w:type="dxa"/>
          </w:tcPr>
          <w:p>
            <w:pPr>
              <w:jc w:val="center"/>
            </w:pPr>
            <w:r>
              <w:rPr>
                <w:rFonts w:hint="eastAsia"/>
              </w:rPr>
              <w:t>指    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1" w:type="dxa"/>
          </w:tcPr>
          <w:p>
            <w:r>
              <w:rPr>
                <w:rFonts w:hint="eastAsia"/>
              </w:rPr>
              <w:t xml:space="preserve">水分／（g/100g）           ≤     </w:t>
            </w:r>
          </w:p>
        </w:tc>
        <w:tc>
          <w:tcPr>
            <w:tcW w:w="4261" w:type="dxa"/>
          </w:tcPr>
          <w:p>
            <w:pPr>
              <w:jc w:val="center"/>
              <w:rPr>
                <w:rFonts w:hint="default" w:eastAsiaTheme="minorEastAsia"/>
                <w:color w:val="FF0000"/>
                <w:lang w:val="en-US" w:eastAsia="zh-CN"/>
              </w:rPr>
            </w:pPr>
            <w:r>
              <w:rPr>
                <w:rFonts w:hint="eastAsia"/>
                <w:color w:val="auto"/>
                <w:lang w:val="en-US" w:eastAsia="zh-CN"/>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1" w:type="dxa"/>
          </w:tcPr>
          <w:p>
            <w:r>
              <w:rPr>
                <w:rFonts w:hint="eastAsia"/>
              </w:rPr>
              <w:t xml:space="preserve">睾丸酮／（ng/g）           ≥      </w:t>
            </w:r>
          </w:p>
        </w:tc>
        <w:tc>
          <w:tcPr>
            <w:tcW w:w="4261" w:type="dxa"/>
          </w:tcPr>
          <w:p>
            <w:pPr>
              <w:jc w:val="center"/>
            </w:pPr>
            <w:r>
              <w:rPr>
                <w:rFonts w:hint="eastAsia"/>
              </w:rPr>
              <w:t>130.0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261" w:type="dxa"/>
          </w:tcPr>
          <w:p>
            <w:r>
              <w:rPr>
                <w:rFonts w:hint="eastAsia"/>
              </w:rPr>
              <w:t xml:space="preserve">氨基酸总量（g／100g）      ≥ </w:t>
            </w:r>
          </w:p>
        </w:tc>
        <w:tc>
          <w:tcPr>
            <w:tcW w:w="4261" w:type="dxa"/>
          </w:tcPr>
          <w:p>
            <w:pPr>
              <w:jc w:val="center"/>
            </w:pPr>
            <w:r>
              <w:rPr>
                <w:rFonts w:hint="eastAsia"/>
                <w:lang w:val="en-US" w:eastAsia="zh-CN"/>
              </w:rPr>
              <w:t>7</w:t>
            </w:r>
            <w:r>
              <w:rPr>
                <w:rFonts w:hint="eastAsia"/>
              </w:rPr>
              <w:t>3.0</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color w:val="auto"/>
              </w:rPr>
            </w:pPr>
            <w:r>
              <w:rPr>
                <w:rFonts w:hint="eastAsia"/>
                <w:color w:val="auto"/>
              </w:rPr>
              <w:t xml:space="preserve">核苷类总量（mg/g)）        ≥    </w:t>
            </w:r>
          </w:p>
        </w:tc>
        <w:tc>
          <w:tcPr>
            <w:tcW w:w="4261" w:type="dxa"/>
          </w:tcPr>
          <w:p>
            <w:pPr>
              <w:jc w:val="center"/>
              <w:rPr>
                <w:color w:val="auto"/>
              </w:rPr>
            </w:pPr>
            <w:r>
              <w:rPr>
                <w:rFonts w:hint="eastAsia"/>
                <w:color w:val="auto"/>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color w:val="auto"/>
              </w:rPr>
            </w:pPr>
            <w:r>
              <w:rPr>
                <w:rFonts w:hint="eastAsia"/>
                <w:color w:val="auto"/>
              </w:rPr>
              <w:t xml:space="preserve">总砷（以As计,mg/kg）        ≤       </w:t>
            </w:r>
          </w:p>
        </w:tc>
        <w:tc>
          <w:tcPr>
            <w:tcW w:w="4261" w:type="dxa"/>
          </w:tcPr>
          <w:p>
            <w:pPr>
              <w:jc w:val="center"/>
              <w:rPr>
                <w:color w:val="auto"/>
              </w:rPr>
            </w:pPr>
            <w:r>
              <w:rPr>
                <w:rFonts w:hint="eastAsia"/>
                <w:color w:val="auto"/>
              </w:rPr>
              <w:t>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color w:val="auto"/>
              </w:rPr>
            </w:pPr>
            <w:r>
              <w:rPr>
                <w:rFonts w:hint="eastAsia"/>
                <w:color w:val="auto"/>
              </w:rPr>
              <w:t xml:space="preserve">铅（以Pb计,mg/kg）        ≤        </w:t>
            </w:r>
          </w:p>
        </w:tc>
        <w:tc>
          <w:tcPr>
            <w:tcW w:w="4261" w:type="dxa"/>
          </w:tcPr>
          <w:p>
            <w:pPr>
              <w:jc w:val="center"/>
              <w:rPr>
                <w:rFonts w:hint="default" w:eastAsiaTheme="minorEastAsia"/>
                <w:color w:val="auto"/>
                <w:lang w:val="en-US" w:eastAsia="zh-CN"/>
              </w:rPr>
            </w:pPr>
            <w:r>
              <w:rPr>
                <w:rFonts w:hint="eastAsia"/>
                <w:color w:val="auto"/>
                <w:lang w:val="en-US" w:eastAsia="zh-CN"/>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color w:val="auto"/>
              </w:rPr>
            </w:pPr>
            <w:r>
              <w:rPr>
                <w:rFonts w:hint="eastAsia"/>
                <w:color w:val="auto"/>
              </w:rPr>
              <w:t xml:space="preserve">汞（以Hg计,mg/kg）        ≤       </w:t>
            </w:r>
          </w:p>
        </w:tc>
        <w:tc>
          <w:tcPr>
            <w:tcW w:w="4261" w:type="dxa"/>
          </w:tcPr>
          <w:p>
            <w:pPr>
              <w:jc w:val="center"/>
              <w:rPr>
                <w:color w:val="auto"/>
              </w:rPr>
            </w:pPr>
            <w:r>
              <w:rPr>
                <w:rFonts w:hint="eastAsia"/>
                <w:color w:val="auto"/>
              </w:rPr>
              <w:t>0. 05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rPr>
                <w:color w:val="auto"/>
              </w:rPr>
            </w:pPr>
            <w:r>
              <w:rPr>
                <w:rFonts w:hint="eastAsia"/>
                <w:color w:val="auto"/>
              </w:rPr>
              <w:t xml:space="preserve">镉（以Cd计,mg/kg）        ≤        </w:t>
            </w:r>
          </w:p>
        </w:tc>
        <w:tc>
          <w:tcPr>
            <w:tcW w:w="4261" w:type="dxa"/>
          </w:tcPr>
          <w:p>
            <w:pPr>
              <w:jc w:val="center"/>
              <w:rPr>
                <w:color w:val="auto"/>
              </w:rPr>
            </w:pPr>
            <w:r>
              <w:rPr>
                <w:rFonts w:hint="eastAsia"/>
                <w:color w:val="auto"/>
              </w:rPr>
              <w:t>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2"/>
          </w:tcPr>
          <w:p>
            <w:pPr>
              <w:jc w:val="left"/>
            </w:pPr>
            <w:r>
              <w:rPr>
                <w:rFonts w:hint="eastAsia"/>
              </w:rPr>
              <w:t>注：农药最高残留限量和其他有毒有害物质限量应符合国家相关规定。</w:t>
            </w:r>
          </w:p>
        </w:tc>
      </w:tr>
    </w:tbl>
    <w:p/>
    <w:p>
      <w:pPr>
        <w:spacing w:beforeLines="50" w:afterLines="50"/>
        <w:rPr>
          <w:rFonts w:ascii="黑体" w:hAnsi="黑体" w:eastAsia="黑体"/>
        </w:rPr>
      </w:pPr>
      <w:r>
        <w:rPr>
          <w:rFonts w:hint="eastAsia" w:ascii="黑体" w:hAnsi="黑体" w:eastAsia="黑体"/>
        </w:rPr>
        <w:t>6生产加工过程卫生要求</w:t>
      </w:r>
    </w:p>
    <w:p>
      <w:pPr>
        <w:ind w:firstLine="315" w:firstLineChars="150"/>
      </w:pPr>
      <w:r>
        <w:rPr>
          <w:rFonts w:hint="eastAsia"/>
        </w:rPr>
        <w:t>按GB 14881规定执行。</w:t>
      </w:r>
    </w:p>
    <w:p>
      <w:pPr>
        <w:spacing w:beforeLines="50" w:afterLines="50"/>
        <w:rPr>
          <w:rFonts w:ascii="黑体" w:hAnsi="黑体" w:eastAsia="黑体"/>
        </w:rPr>
      </w:pPr>
      <w:r>
        <w:rPr>
          <w:rFonts w:hint="eastAsia" w:ascii="黑体" w:hAnsi="黑体" w:eastAsia="黑体"/>
        </w:rPr>
        <w:t>7试验方法</w:t>
      </w:r>
    </w:p>
    <w:p>
      <w:pPr>
        <w:spacing w:beforeLines="50" w:afterLines="50"/>
        <w:rPr>
          <w:rFonts w:ascii="黑体" w:hAnsi="黑体" w:eastAsia="黑体"/>
        </w:rPr>
      </w:pPr>
      <w:r>
        <w:rPr>
          <w:rFonts w:hint="eastAsia" w:ascii="黑体" w:hAnsi="黑体" w:eastAsia="黑体"/>
        </w:rPr>
        <w:t>7.1感官要求  ，</w:t>
      </w:r>
    </w:p>
    <w:p>
      <w:r>
        <w:rPr>
          <w:rFonts w:hint="eastAsia"/>
        </w:rPr>
        <w:t xml:space="preserve">    用眼、鼻、舌等感觉器官对产品的外观、气味等感官要求进行评定。</w:t>
      </w:r>
    </w:p>
    <w:p>
      <w:pPr>
        <w:spacing w:beforeLines="50" w:afterLines="50"/>
        <w:rPr>
          <w:rFonts w:ascii="黑体" w:hAnsi="黑体" w:eastAsia="黑体"/>
        </w:rPr>
      </w:pPr>
      <w:r>
        <w:rPr>
          <w:rFonts w:hint="eastAsia" w:ascii="黑体" w:hAnsi="黑体" w:eastAsia="黑体"/>
        </w:rPr>
        <w:t>7.2理化指标</w:t>
      </w:r>
    </w:p>
    <w:p>
      <w:r>
        <w:rPr>
          <w:rFonts w:hint="eastAsia"/>
        </w:rPr>
        <w:t>7.2.1水分</w:t>
      </w:r>
    </w:p>
    <w:p>
      <w:r>
        <w:rPr>
          <w:rFonts w:hint="eastAsia"/>
        </w:rPr>
        <w:t xml:space="preserve">    按GB  5009. 3规定的方法测定。</w:t>
      </w:r>
    </w:p>
    <w:p>
      <w:r>
        <w:rPr>
          <w:rFonts w:hint="eastAsia"/>
        </w:rPr>
        <w:t>7.2.2睾丸酮</w:t>
      </w:r>
    </w:p>
    <w:p>
      <w:r>
        <w:rPr>
          <w:rFonts w:hint="eastAsia"/>
        </w:rPr>
        <w:t xml:space="preserve">    按SC/T 3029规定的方法测定。</w:t>
      </w:r>
    </w:p>
    <w:p>
      <w:r>
        <w:rPr>
          <w:rFonts w:hint="eastAsia"/>
        </w:rPr>
        <w:t>7.2.3氨基酸总量</w:t>
      </w:r>
    </w:p>
    <w:p>
      <w:r>
        <w:rPr>
          <w:rFonts w:hint="eastAsia"/>
        </w:rPr>
        <w:t xml:space="preserve">    按GB 14965规定的方法测定。</w:t>
      </w:r>
    </w:p>
    <w:p>
      <w:r>
        <w:rPr>
          <w:rFonts w:hint="eastAsia"/>
        </w:rPr>
        <w:t>7.2.4核苷类总量</w:t>
      </w:r>
    </w:p>
    <w:p>
      <w:pPr>
        <w:rPr>
          <w:rFonts w:asciiTheme="minorEastAsia" w:hAnsiTheme="minorEastAsia"/>
        </w:rPr>
      </w:pPr>
      <w:r>
        <w:rPr>
          <w:rFonts w:hint="eastAsia"/>
        </w:rPr>
        <w:t xml:space="preserve">   </w:t>
      </w:r>
      <w:r>
        <w:rPr>
          <w:rFonts w:hint="eastAsia" w:asciiTheme="minorEastAsia" w:hAnsiTheme="minorEastAsia"/>
        </w:rPr>
        <w:t xml:space="preserve"> 按《保健食品理化及卫生指标检验与评价技术指导原则（2020年版）》规定的方法测定。</w:t>
      </w:r>
    </w:p>
    <w:p>
      <w:r>
        <w:rPr>
          <w:rFonts w:hint="eastAsia"/>
        </w:rPr>
        <w:t>7.2.5</w:t>
      </w:r>
      <w:r>
        <w:rPr>
          <w:rFonts w:hint="eastAsia"/>
          <w:color w:val="auto"/>
        </w:rPr>
        <w:t>总</w:t>
      </w:r>
      <w:r>
        <w:rPr>
          <w:rFonts w:hint="eastAsia"/>
        </w:rPr>
        <w:t>砷</w:t>
      </w:r>
    </w:p>
    <w:p>
      <w:r>
        <w:rPr>
          <w:rFonts w:hint="eastAsia"/>
        </w:rPr>
        <w:t xml:space="preserve">    按GB 5009. 11规定的方法测定。</w:t>
      </w:r>
    </w:p>
    <w:p>
      <w:r>
        <w:rPr>
          <w:rFonts w:hint="eastAsia"/>
        </w:rPr>
        <w:t>7.2.6铅</w:t>
      </w:r>
    </w:p>
    <w:p>
      <w:r>
        <w:rPr>
          <w:rFonts w:hint="eastAsia"/>
        </w:rPr>
        <w:t xml:space="preserve">    按GB 5009. 12规定的方法测定。</w:t>
      </w:r>
    </w:p>
    <w:p>
      <w:r>
        <w:rPr>
          <w:rFonts w:hint="eastAsia"/>
        </w:rPr>
        <w:t>7.2.7汞</w:t>
      </w:r>
    </w:p>
    <w:p>
      <w:r>
        <w:rPr>
          <w:rFonts w:hint="eastAsia"/>
        </w:rPr>
        <w:t xml:space="preserve">    按GB 5009. 17规定的方法测定。</w:t>
      </w:r>
    </w:p>
    <w:p>
      <w:r>
        <w:rPr>
          <w:rFonts w:hint="eastAsia"/>
        </w:rPr>
        <w:t>7.2.8镉</w:t>
      </w:r>
    </w:p>
    <w:p>
      <w:r>
        <w:rPr>
          <w:rFonts w:hint="eastAsia"/>
        </w:rPr>
        <w:t xml:space="preserve">    按GB 5009. 15规定的方法测定。</w:t>
      </w:r>
    </w:p>
    <w:p>
      <w:pPr>
        <w:spacing w:beforeLines="50" w:afterLines="50"/>
        <w:rPr>
          <w:rFonts w:ascii="黑体" w:hAnsi="黑体" w:eastAsia="黑体"/>
        </w:rPr>
      </w:pPr>
      <w:r>
        <w:rPr>
          <w:rFonts w:hint="eastAsia" w:ascii="黑体" w:hAnsi="黑体" w:eastAsia="黑体"/>
        </w:rPr>
        <w:t>8检验规则</w:t>
      </w:r>
    </w:p>
    <w:p>
      <w:pPr>
        <w:spacing w:beforeLines="50" w:afterLines="50"/>
        <w:rPr>
          <w:rFonts w:ascii="黑体" w:hAnsi="黑体" w:eastAsia="黑体"/>
        </w:rPr>
      </w:pPr>
      <w:r>
        <w:rPr>
          <w:rFonts w:hint="eastAsia" w:ascii="黑体" w:hAnsi="黑体" w:eastAsia="黑体"/>
        </w:rPr>
        <w:t>8.1产品出厂（场）前由生产厂（场）质检部门检验合格后，附合格证方可出厂（场）销售。</w:t>
      </w:r>
    </w:p>
    <w:p>
      <w:pPr>
        <w:spacing w:beforeLines="50" w:afterLines="50"/>
        <w:rPr>
          <w:rFonts w:ascii="黑体" w:hAnsi="黑体" w:eastAsia="黑体"/>
        </w:rPr>
      </w:pPr>
      <w:r>
        <w:rPr>
          <w:rFonts w:hint="eastAsia" w:ascii="黑体" w:hAnsi="黑体" w:eastAsia="黑体"/>
        </w:rPr>
        <w:t>8.2组批、出厂检验项目</w:t>
      </w:r>
    </w:p>
    <w:p>
      <w:r>
        <w:rPr>
          <w:rFonts w:hint="eastAsia"/>
        </w:rPr>
        <w:t xml:space="preserve">    以同一班次生产的为一批，对感官、理化要求进行检验。</w:t>
      </w:r>
    </w:p>
    <w:p>
      <w:pPr>
        <w:spacing w:beforeLines="50" w:afterLines="50"/>
        <w:rPr>
          <w:rFonts w:ascii="黑体" w:hAnsi="黑体" w:eastAsia="黑体"/>
        </w:rPr>
      </w:pPr>
      <w:r>
        <w:rPr>
          <w:rFonts w:hint="eastAsia" w:ascii="黑体" w:hAnsi="黑体" w:eastAsia="黑体"/>
        </w:rPr>
        <w:t>8.3抽样方法</w:t>
      </w:r>
    </w:p>
    <w:p>
      <w:r>
        <w:rPr>
          <w:rFonts w:hint="eastAsia"/>
        </w:rPr>
        <w:t xml:space="preserve">    随机取样法，供检验、复验和备用。</w:t>
      </w:r>
    </w:p>
    <w:p>
      <w:pPr>
        <w:spacing w:beforeLines="50" w:afterLines="50"/>
        <w:rPr>
          <w:rFonts w:ascii="黑体" w:hAnsi="黑体" w:eastAsia="黑体"/>
        </w:rPr>
      </w:pPr>
      <w:r>
        <w:rPr>
          <w:rFonts w:hint="eastAsia" w:ascii="黑体" w:hAnsi="黑体" w:eastAsia="黑体"/>
        </w:rPr>
        <w:t>8.4判定原则</w:t>
      </w:r>
    </w:p>
    <w:p>
      <w:r>
        <w:rPr>
          <w:rFonts w:hint="eastAsia"/>
        </w:rPr>
        <w:t xml:space="preserve">    理化指标有一项不符合本文件规定，则加倍取样复检，仍不合格，则该批产品为不合格。</w:t>
      </w:r>
    </w:p>
    <w:p>
      <w:pPr>
        <w:spacing w:beforeLines="50" w:afterLines="50"/>
        <w:rPr>
          <w:rFonts w:ascii="黑体" w:hAnsi="黑体" w:eastAsia="黑体"/>
        </w:rPr>
      </w:pPr>
      <w:r>
        <w:rPr>
          <w:rFonts w:hint="eastAsia" w:ascii="黑体" w:hAnsi="黑体" w:eastAsia="黑体"/>
        </w:rPr>
        <w:t>9标志、包装、运输，贮存</w:t>
      </w:r>
    </w:p>
    <w:p>
      <w:pPr>
        <w:spacing w:beforeLines="50" w:afterLines="50"/>
        <w:rPr>
          <w:rFonts w:ascii="黑体" w:hAnsi="黑体" w:eastAsia="黑体"/>
        </w:rPr>
      </w:pPr>
      <w:r>
        <w:rPr>
          <w:rFonts w:hint="eastAsia" w:ascii="黑体" w:hAnsi="黑体" w:eastAsia="黑体"/>
        </w:rPr>
        <w:t>9.1标志</w:t>
      </w:r>
    </w:p>
    <w:p>
      <w:r>
        <w:rPr>
          <w:rFonts w:hint="eastAsia"/>
        </w:rPr>
        <w:t>9.1.1  标签除应符合GB 7718规定外，还应标注地理标志产品名称、原料名称、产地。</w:t>
      </w:r>
    </w:p>
    <w:p>
      <w:r>
        <w:rPr>
          <w:rFonts w:hint="eastAsia"/>
        </w:rPr>
        <w:t>9.1.2  地理标志产品专用标志应符合国家质量监督检验检疫总局公告2009年141号公告的规定，使用应符合《地理标志产品保护规定》。</w:t>
      </w:r>
    </w:p>
    <w:p>
      <w:pPr>
        <w:spacing w:beforeLines="50" w:afterLines="50"/>
        <w:rPr>
          <w:rFonts w:ascii="黑体" w:hAnsi="黑体" w:eastAsia="黑体"/>
        </w:rPr>
      </w:pPr>
      <w:r>
        <w:rPr>
          <w:rFonts w:hint="eastAsia" w:ascii="黑体" w:hAnsi="黑体" w:eastAsia="黑体"/>
        </w:rPr>
        <w:t>9.2包装</w:t>
      </w:r>
    </w:p>
    <w:p>
      <w:r>
        <w:rPr>
          <w:rFonts w:hint="eastAsia"/>
        </w:rPr>
        <w:t xml:space="preserve">    外包装采用瓦楞纸箱包装，其质量应符合GB/T 6543的规定。小包装采用木盒和塑料盒包装，其质量应符合GB 4806.7 等相应质量和卫生标准的规定。</w:t>
      </w:r>
    </w:p>
    <w:p>
      <w:pPr>
        <w:spacing w:beforeLines="50" w:afterLines="50"/>
        <w:rPr>
          <w:rFonts w:ascii="黑体" w:hAnsi="黑体" w:eastAsia="黑体"/>
        </w:rPr>
      </w:pPr>
      <w:r>
        <w:rPr>
          <w:rFonts w:hint="eastAsia" w:ascii="黑体" w:hAnsi="黑体" w:eastAsia="黑体"/>
        </w:rPr>
        <w:t>9.3运输</w:t>
      </w:r>
    </w:p>
    <w:p>
      <w:r>
        <w:rPr>
          <w:rFonts w:hint="eastAsia"/>
        </w:rPr>
        <w:t xml:space="preserve">    运输工具必须清洁、卫生、防潮、防雨。</w:t>
      </w:r>
    </w:p>
    <w:p>
      <w:pPr>
        <w:spacing w:beforeLines="50" w:afterLines="50"/>
        <w:rPr>
          <w:rFonts w:ascii="黑体" w:hAnsi="黑体" w:eastAsia="黑体"/>
        </w:rPr>
      </w:pPr>
      <w:r>
        <w:rPr>
          <w:rFonts w:hint="eastAsia" w:ascii="黑体" w:hAnsi="黑体" w:eastAsia="黑体"/>
        </w:rPr>
        <w:t>9.4贮存</w:t>
      </w:r>
    </w:p>
    <w:p>
      <w:r>
        <w:rPr>
          <w:rFonts w:hint="eastAsia"/>
        </w:rPr>
        <w:t xml:space="preserve">    常温下贮存于通风、干燥的库房内。</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附录A</w:t>
      </w:r>
    </w:p>
    <w:p>
      <w:pPr>
        <w:jc w:val="center"/>
      </w:pPr>
      <w:r>
        <w:rPr>
          <w:rFonts w:hint="eastAsia"/>
        </w:rPr>
        <w:t>（规范性附录）</w:t>
      </w:r>
    </w:p>
    <w:p>
      <w:pPr>
        <w:jc w:val="center"/>
        <w:rPr>
          <w:rFonts w:asciiTheme="minorEastAsia" w:hAnsiTheme="minorEastAsia"/>
          <w:sz w:val="28"/>
          <w:szCs w:val="28"/>
        </w:rPr>
      </w:pPr>
      <w:r>
        <w:rPr>
          <w:rFonts w:hint="eastAsia" w:asciiTheme="minorEastAsia" w:hAnsiTheme="minorEastAsia"/>
          <w:sz w:val="28"/>
          <w:szCs w:val="28"/>
        </w:rPr>
        <w:t>西丰鹿鞭地理标志产品保护范围图</w:t>
      </w:r>
    </w:p>
    <w:p>
      <w:r>
        <w:rPr>
          <w:rFonts w:hint="eastAsia"/>
        </w:rPr>
        <w:t>西丰鹿鞭地理标志产品保护范围见图A．1。</w:t>
      </w:r>
    </w:p>
    <w:p>
      <w:pPr>
        <w:jc w:val="center"/>
      </w:pPr>
      <w:r>
        <w:rPr>
          <w:rFonts w:hint="eastAsia"/>
        </w:rPr>
        <w:drawing>
          <wp:anchor distT="0" distB="0" distL="114300" distR="114300" simplePos="0" relativeHeight="251658240" behindDoc="0" locked="0" layoutInCell="1" allowOverlap="1">
            <wp:simplePos x="0" y="0"/>
            <wp:positionH relativeFrom="column">
              <wp:posOffset>638175</wp:posOffset>
            </wp:positionH>
            <wp:positionV relativeFrom="paragraph">
              <wp:posOffset>68580</wp:posOffset>
            </wp:positionV>
            <wp:extent cx="4000500" cy="5191125"/>
            <wp:effectExtent l="19050" t="0" r="0" b="0"/>
            <wp:wrapNone/>
            <wp:docPr id="1" name="图片 1" descr="C:\Users\Administrator\Desktop\鹿茸鹿鞭\xftu.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strator\Desktop\鹿茸鹿鞭\xftu.png"/>
                    <pic:cNvPicPr>
                      <a:picLocks noChangeAspect="true" noChangeArrowheads="true"/>
                    </pic:cNvPicPr>
                  </pic:nvPicPr>
                  <pic:blipFill>
                    <a:blip r:embed="rId4" cstate="print"/>
                    <a:srcRect/>
                    <a:stretch>
                      <a:fillRect/>
                    </a:stretch>
                  </pic:blipFill>
                  <pic:spPr>
                    <a:xfrm>
                      <a:off x="0" y="0"/>
                      <a:ext cx="4000500" cy="5191125"/>
                    </a:xfrm>
                    <a:prstGeom prst="rect">
                      <a:avLst/>
                    </a:prstGeom>
                    <a:noFill/>
                    <a:ln w="9525">
                      <a:noFill/>
                      <a:miter lim="800000"/>
                      <a:headEnd/>
                      <a:tailEnd/>
                    </a:ln>
                  </pic:spPr>
                </pic:pic>
              </a:graphicData>
            </a:graphic>
          </wp:anchor>
        </w:drawing>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图A．1  西丰鹿鞭地理标志产品保护范围图</w:t>
      </w:r>
    </w:p>
    <w:p>
      <w:pPr>
        <w:ind w:firstLine="525" w:firstLineChars="250"/>
      </w:pPr>
    </w:p>
    <w:p>
      <w:pPr>
        <w:ind w:firstLine="945" w:firstLineChars="450"/>
        <w:rPr>
          <w:u w:val="single"/>
        </w:rPr>
      </w:pPr>
      <w:r>
        <w:rPr>
          <w:rFonts w:hint="eastAsia"/>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A7"/>
    <w:rsid w:val="000C662F"/>
    <w:rsid w:val="00100A5B"/>
    <w:rsid w:val="0014160D"/>
    <w:rsid w:val="00181D50"/>
    <w:rsid w:val="002622A7"/>
    <w:rsid w:val="00542ED5"/>
    <w:rsid w:val="005D6962"/>
    <w:rsid w:val="005E3CD7"/>
    <w:rsid w:val="006212BF"/>
    <w:rsid w:val="00782E41"/>
    <w:rsid w:val="007F693E"/>
    <w:rsid w:val="0080574A"/>
    <w:rsid w:val="008346F4"/>
    <w:rsid w:val="008518ED"/>
    <w:rsid w:val="008F67C3"/>
    <w:rsid w:val="00981BD6"/>
    <w:rsid w:val="00AE2504"/>
    <w:rsid w:val="00B05B1C"/>
    <w:rsid w:val="00B063F5"/>
    <w:rsid w:val="00B40233"/>
    <w:rsid w:val="00B47CBD"/>
    <w:rsid w:val="00C10E9D"/>
    <w:rsid w:val="00CD0C13"/>
    <w:rsid w:val="00E165B3"/>
    <w:rsid w:val="00E514EA"/>
    <w:rsid w:val="375D92F9"/>
    <w:rsid w:val="5B7D9110"/>
    <w:rsid w:val="65FF5A6C"/>
    <w:rsid w:val="D5FE2AC2"/>
    <w:rsid w:val="EEFE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2">
    <w:name w:val="实施日期"/>
    <w:basedOn w:val="21"/>
    <w:qFormat/>
    <w:uiPriority w:val="0"/>
    <w:pPr>
      <w:framePr w:hSpace="0" w:xAlign="right"/>
      <w:jc w:val="right"/>
    </w:pPr>
  </w:style>
  <w:style w:type="paragraph" w:customStyle="1" w:styleId="23">
    <w:name w:val="发布部门"/>
    <w:next w:val="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4">
    <w:name w:val="发布"/>
    <w:basedOn w:val="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529</Words>
  <Characters>3016</Characters>
  <Lines>25</Lines>
  <Paragraphs>7</Paragraphs>
  <TotalTime>9</TotalTime>
  <ScaleCrop>false</ScaleCrop>
  <LinksUpToDate>false</LinksUpToDate>
  <CharactersWithSpaces>3538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2023-05-12T23:08:00Z</dcterms:created>
  <dc:creator>xzjd</dc:creator>
  <cp:lastModifiedBy>user</cp:lastModifiedBy>
  <dcterms:modified xsi:type="dcterms:W3CDTF">2023-08-30T09:38:04Z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