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pPr>
      <w:r>
        <w:t>DB</w:t>
      </w:r>
      <w:r>
        <w:rPr>
          <w:rFonts w:hint="eastAsia"/>
        </w:rPr>
        <w:t>21</w:t>
      </w:r>
      <w:r>
        <w:t>12</w:t>
      </w:r>
    </w:p>
    <w:p>
      <w:pPr>
        <w:pStyle w:val="112"/>
      </w:pPr>
      <w:r>
        <w:rPr>
          <w:rFonts w:hint="eastAsia"/>
        </w:rPr>
        <w:t>铁岭市地方标准</w:t>
      </w:r>
    </w:p>
    <w:p>
      <w:pPr>
        <w:pStyle w:val="46"/>
        <w:rPr>
          <w:rFonts w:hAnsi="黑体"/>
        </w:rPr>
      </w:pPr>
      <w:r>
        <w:rPr>
          <w:rFonts w:ascii="Times New Roman"/>
        </w:rPr>
        <w:t xml:space="preserve">DB </w:t>
      </w:r>
      <w:r>
        <w:rPr>
          <w:rFonts w:hAnsi="黑体"/>
        </w:rPr>
        <w:t>2112/ T</w:t>
      </w:r>
      <w:r>
        <w:rPr>
          <w:rFonts w:hint="eastAsia" w:hAnsi="黑体"/>
        </w:rPr>
        <w:t>XXXX</w:t>
      </w:r>
      <w:r>
        <w:rPr>
          <w:rFonts w:hAnsi="黑体"/>
        </w:rPr>
        <w:t>—</w:t>
      </w:r>
      <w:r>
        <w:rPr>
          <w:rFonts w:hint="eastAsia" w:hAnsi="黑体"/>
        </w:rPr>
        <w:t>2021</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7"/>
            </w:pPr>
            <w:r>
              <w:pict>
                <v:rect id="DT" o:spid="_x0000_s1026" o:spt="1" style="position:absolute;left:0pt;margin-left:372.8pt;margin-top:2.7pt;height:18pt;width:90pt;z-index:-251655168;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path/>
                  <v:fill focussize="0,0"/>
                  <v:stroke on="f"/>
                  <v:imagedata o:title=""/>
                  <o:lock v:ext="edit"/>
                </v:rect>
              </w:pict>
            </w:r>
            <w:r>
              <w:t xml:space="preserve"> </w:t>
            </w:r>
          </w:p>
        </w:tc>
      </w:tr>
    </w:tbl>
    <w:p>
      <w:pPr>
        <w:pStyle w:val="46"/>
        <w:rPr>
          <w:rFonts w:hAnsi="黑体"/>
        </w:rPr>
      </w:pPr>
    </w:p>
    <w:p>
      <w:pPr>
        <w:pStyle w:val="46"/>
        <w:rPr>
          <w:rFonts w:hAnsi="黑体"/>
        </w:rPr>
      </w:pPr>
    </w:p>
    <w:p>
      <w:pPr>
        <w:pStyle w:val="80"/>
        <w:framePr w:x="1365" w:y="5735"/>
        <w:spacing w:line="600" w:lineRule="auto"/>
      </w:pPr>
      <w:r>
        <w:rPr>
          <w:rFonts w:hint="eastAsia"/>
          <w:sz w:val="52"/>
          <w:szCs w:val="52"/>
        </w:rPr>
        <w:t>大蒜生产技术规程</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2"/>
              <w:framePr w:x="1365" w:y="5735"/>
              <w:rPr>
                <w:sz w:val="32"/>
                <w:szCs w:val="32"/>
              </w:rPr>
            </w:pPr>
            <w:r>
              <w:rPr>
                <w:sz w:val="32"/>
                <w:szCs w:val="32"/>
              </w:rPr>
              <w:t>Production</w:t>
            </w:r>
            <w:r>
              <w:rPr>
                <w:rFonts w:hint="eastAsia"/>
                <w:sz w:val="32"/>
                <w:szCs w:val="32"/>
                <w:lang w:val="en-US" w:eastAsia="zh-CN"/>
              </w:rPr>
              <w:t xml:space="preserve"> </w:t>
            </w:r>
            <w:r>
              <w:rPr>
                <w:rFonts w:hint="default"/>
                <w:sz w:val="32"/>
                <w:szCs w:val="32"/>
                <w:lang w:val="en-US"/>
              </w:rPr>
              <w:t>t</w:t>
            </w:r>
            <w:r>
              <w:rPr>
                <w:sz w:val="32"/>
                <w:szCs w:val="32"/>
              </w:rPr>
              <w:t xml:space="preserve">echnical </w:t>
            </w:r>
            <w:r>
              <w:rPr>
                <w:rFonts w:hint="default"/>
                <w:sz w:val="32"/>
                <w:szCs w:val="32"/>
                <w:lang w:val="en-US"/>
              </w:rPr>
              <w:t>s</w:t>
            </w:r>
            <w:r>
              <w:rPr>
                <w:sz w:val="32"/>
                <w:szCs w:val="32"/>
              </w:rPr>
              <w:t xml:space="preserve">pecification for garlic </w:t>
            </w:r>
          </w:p>
          <w:p>
            <w:pPr>
              <w:pStyle w:val="82"/>
              <w:framePr w:x="1365" w:y="5735"/>
            </w:pPr>
            <w:r>
              <w:pict>
                <v:rect id="RQ" o:spid="_x0000_s1030" o:spt="1" style="position:absolute;left:0pt;margin-left:173.3pt;margin-top:45.15pt;height:20pt;width:150pt;z-index:-251654144;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path/>
                  <v:fill focussize="0,0"/>
                  <v:stroke on="f"/>
                  <v:imagedata o:title=""/>
                  <o:lock v:ext="edit"/>
                  <w10:anchorlock/>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framePr w:x="1365" w:y="5735"/>
            </w:pPr>
          </w:p>
        </w:tc>
      </w:tr>
    </w:tbl>
    <w:p>
      <w:pPr>
        <w:pStyle w:val="134"/>
        <w:framePr w:hAnchor="page" w:x="1381"/>
      </w:pPr>
      <w:r>
        <w:rPr>
          <w:rFonts w:hint="eastAsia" w:ascii="黑体"/>
        </w:rPr>
        <w:t>2021</w:t>
      </w:r>
      <w:r>
        <w:t xml:space="preserve"> </w:t>
      </w:r>
      <w:r>
        <w:rPr>
          <w:rFonts w:ascii="黑体"/>
        </w:rPr>
        <w:t>-</w:t>
      </w:r>
      <w:r>
        <w:t xml:space="preserve"> </w:t>
      </w:r>
      <w:r>
        <w:rPr>
          <w:rFonts w:ascii="Arial" w:hAnsi="Arial" w:cs="Arial"/>
        </w:rPr>
        <w:t>××</w:t>
      </w:r>
      <w:r>
        <w:t xml:space="preserve"> </w:t>
      </w:r>
      <w:r>
        <w:rPr>
          <w:rFonts w:ascii="黑体"/>
        </w:rPr>
        <w:t>-</w:t>
      </w:r>
      <w:r>
        <w:rPr>
          <w:rFonts w:ascii="Arial" w:hAnsi="Arial" w:cs="Arial"/>
        </w:rPr>
        <w:t>××</w:t>
      </w:r>
      <w:r>
        <w:rPr>
          <w:rFonts w:hint="eastAsia"/>
        </w:rPr>
        <w:t>发布</w:t>
      </w:r>
      <w:r>
        <w:pict>
          <v:line id="Line 5" o:spid="_x0000_s1028"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CM4aZHyAEAAJ8DAAAOAAAAAAAAAAEAIAAAACUBAABkcnMv&#10;ZTJvRG9jLnhtbFBLBQYAAAAABgAGAFkBAABfBQAAAAA=&#10;">
            <v:path arrowok="t"/>
            <v:fill focussize="0,0"/>
            <v:stroke/>
            <v:imagedata o:title=""/>
            <o:lock v:ext="edit"/>
            <w10:anchorlock/>
          </v:line>
        </w:pict>
      </w:r>
    </w:p>
    <w:p>
      <w:pPr>
        <w:pStyle w:val="135"/>
        <w:framePr w:hAnchor="page" w:x="6976" w:y="14116"/>
      </w:pPr>
      <w:r>
        <w:rPr>
          <w:rFonts w:hint="eastAsia" w:ascii="黑体"/>
        </w:rPr>
        <w:t>2021</w:t>
      </w:r>
      <w:r>
        <w:t xml:space="preserve"> </w:t>
      </w:r>
      <w:r>
        <w:rPr>
          <w:rFonts w:ascii="黑体"/>
        </w:rPr>
        <w:t>-</w:t>
      </w:r>
      <w:r>
        <w:t xml:space="preserve"> </w:t>
      </w:r>
      <w:r>
        <w:rPr>
          <w:rFonts w:ascii="Arial" w:hAnsi="Arial" w:cs="Arial"/>
        </w:rPr>
        <w:t>××</w:t>
      </w:r>
      <w:r>
        <w:t xml:space="preserve"> </w:t>
      </w:r>
      <w:r>
        <w:rPr>
          <w:rFonts w:ascii="黑体"/>
        </w:rPr>
        <w:t>-</w:t>
      </w:r>
      <w:r>
        <w:rPr>
          <w:rFonts w:ascii="Arial" w:hAnsi="Arial" w:cs="Arial"/>
        </w:rPr>
        <w:t>××</w:t>
      </w:r>
      <w:r>
        <w:rPr>
          <w:rFonts w:hint="eastAsia"/>
        </w:rPr>
        <w:t>实施</w:t>
      </w:r>
    </w:p>
    <w:p>
      <w:pPr>
        <w:pStyle w:val="113"/>
      </w:pPr>
      <w:r>
        <w:rPr>
          <w:rFonts w:hint="eastAsia"/>
        </w:rPr>
        <w:t>铁岭市市场监督管理局</w:t>
      </w:r>
      <w:r>
        <w:rPr>
          <w:rFonts w:hint="eastAsia" w:hAnsi="黑体"/>
        </w:rPr>
        <w:t>   </w:t>
      </w:r>
      <w:r>
        <w:rPr>
          <w:rStyle w:val="74"/>
          <w:rFonts w:hint="eastAsia"/>
        </w:rPr>
        <w:t>发布</w:t>
      </w:r>
    </w:p>
    <w:p>
      <w:pPr>
        <w:pStyle w:val="23"/>
      </w:pPr>
      <w:r>
        <w:pict>
          <v:line id="Line 6" o:spid="_x0000_s1027" o:spt="20" style="position:absolute;left:0pt;margin-left:-0.05pt;margin-top:184.25pt;height:0pt;width:481.9pt;z-index:251660288;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djjMuMgBAACfAwAADgAAAAAAAAABACAAAAAmAQAAZHJz&#10;L2Uyb0RvYy54bWxQSwUGAAAAAAYABgBZAQAAYAUAAAAA&#10;">
            <v:path arrowok="t"/>
            <v:fill focussize="0,0"/>
            <v:stroke/>
            <v:imagedata o:title=""/>
            <o:lock v:ext="edit"/>
          </v:line>
        </w:pict>
      </w:r>
    </w:p>
    <w:p>
      <w:pPr>
        <w:rPr>
          <w:rFonts w:ascii="黑体" w:hAnsi="黑体" w:eastAsia="黑体"/>
        </w:rPr>
      </w:pPr>
      <w:r>
        <w:t>ICS</w:t>
      </w:r>
      <w:r>
        <w:rPr>
          <w:rFonts w:hint="eastAsia" w:ascii="黑体" w:hAnsi="黑体" w:eastAsia="黑体"/>
        </w:rPr>
        <w:t xml:space="preserve">  </w:t>
      </w:r>
    </w:p>
    <w:p>
      <w:pPr>
        <w:rPr>
          <w:rFonts w:eastAsia="黑体"/>
        </w:rPr>
        <w:sectPr>
          <w:pgSz w:w="11906" w:h="16838"/>
          <w:pgMar w:top="567" w:right="850" w:bottom="1134" w:left="1418" w:header="0" w:footer="0" w:gutter="0"/>
          <w:pgNumType w:start="1"/>
          <w:cols w:space="425" w:num="1"/>
          <w:docGrid w:type="lines" w:linePitch="312" w:charSpace="0"/>
        </w:sectPr>
      </w:pPr>
      <w:r>
        <w:rPr>
          <w:rFonts w:hint="eastAsia"/>
        </w:rPr>
        <w:t>B</w:t>
      </w:r>
      <w:r>
        <w:rPr>
          <w:rFonts w:hint="eastAsia" w:ascii="黑体" w:hAnsi="黑体" w:eastAsia="黑体"/>
        </w:rPr>
        <w:t xml:space="preserve"> </w:t>
      </w:r>
    </w:p>
    <w:p>
      <w:pPr>
        <w:ind w:firstLine="640" w:firstLineChars="200"/>
        <w:jc w:val="center"/>
        <w:rPr>
          <w:rFonts w:ascii="黑体" w:hAnsi="宋体" w:eastAsia="黑体"/>
          <w:sz w:val="32"/>
          <w:szCs w:val="32"/>
        </w:rPr>
      </w:pPr>
    </w:p>
    <w:p>
      <w:pPr>
        <w:ind w:firstLine="640" w:firstLineChars="200"/>
        <w:jc w:val="center"/>
        <w:rPr>
          <w:rFonts w:ascii="黑体" w:hAnsi="宋体" w:eastAsia="黑体"/>
          <w:sz w:val="32"/>
          <w:szCs w:val="32"/>
        </w:rPr>
      </w:pPr>
      <w:r>
        <w:rPr>
          <w:rFonts w:hint="eastAsia" w:ascii="黑体" w:hAnsi="宋体" w:eastAsia="黑体"/>
          <w:sz w:val="32"/>
          <w:szCs w:val="32"/>
        </w:rPr>
        <w:t>前    言</w:t>
      </w:r>
    </w:p>
    <w:p>
      <w:pPr>
        <w:ind w:firstLine="440" w:firstLineChars="210"/>
        <w:rPr>
          <w:rFonts w:ascii="宋体" w:hAnsi="宋体"/>
          <w:szCs w:val="21"/>
        </w:rPr>
      </w:pPr>
    </w:p>
    <w:p>
      <w:pPr>
        <w:ind w:firstLine="440" w:firstLineChars="210"/>
        <w:rPr>
          <w:rFonts w:ascii="宋体" w:hAnsi="宋体"/>
          <w:szCs w:val="21"/>
        </w:rPr>
      </w:pPr>
    </w:p>
    <w:p>
      <w:pPr>
        <w:ind w:firstLine="440" w:firstLineChars="210"/>
        <w:rPr>
          <w:rFonts w:hint="eastAsia"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按</w:t>
      </w:r>
      <w:r>
        <w:rPr>
          <w:rFonts w:hint="eastAsia" w:ascii="Times New Roman" w:hAnsi="Times New Roman" w:eastAsia="楷体" w:cs="Times New Roman"/>
          <w:kern w:val="0"/>
          <w:sz w:val="21"/>
          <w:szCs w:val="20"/>
          <w:lang w:val="en-US" w:eastAsia="zh-CN" w:bidi="ar-SA"/>
        </w:rPr>
        <w:t>GB/T1.1-2020《</w:t>
      </w:r>
      <w:r>
        <w:rPr>
          <w:rFonts w:hint="eastAsia" w:ascii="宋体" w:hAnsi="宋体"/>
          <w:szCs w:val="21"/>
          <w:lang w:val="en-US" w:eastAsia="zh-CN"/>
        </w:rPr>
        <w:t>标准化工作导则 第</w:t>
      </w:r>
      <w:r>
        <w:rPr>
          <w:rFonts w:hint="eastAsia" w:ascii="Times New Roman" w:hAnsi="Times New Roman" w:eastAsia="楷体" w:cs="Times New Roman"/>
          <w:kern w:val="0"/>
          <w:sz w:val="21"/>
          <w:szCs w:val="20"/>
          <w:lang w:val="en-US" w:eastAsia="zh-CN" w:bidi="ar-SA"/>
        </w:rPr>
        <w:t>1</w:t>
      </w:r>
      <w:r>
        <w:rPr>
          <w:rFonts w:hint="eastAsia" w:ascii="宋体" w:hAnsi="宋体"/>
          <w:szCs w:val="21"/>
          <w:lang w:val="en-US" w:eastAsia="zh-CN"/>
        </w:rPr>
        <w:t>部分：标准化文件的结构和起草规则》的规定起草</w:t>
      </w:r>
      <w:r>
        <w:rPr>
          <w:rFonts w:hint="eastAsia" w:ascii="宋体" w:hAnsi="宋体"/>
          <w:szCs w:val="21"/>
        </w:rPr>
        <w:t>。</w:t>
      </w:r>
    </w:p>
    <w:p>
      <w:pPr>
        <w:ind w:firstLine="440" w:firstLineChars="210"/>
        <w:rPr>
          <w:rFonts w:hint="eastAsia" w:ascii="宋体" w:hAnsi="宋体" w:eastAsia="宋体"/>
          <w:szCs w:val="21"/>
          <w:lang w:val="en-US" w:eastAsia="zh-CN"/>
        </w:rPr>
      </w:pPr>
      <w:r>
        <w:rPr>
          <w:rFonts w:hint="eastAsia" w:ascii="宋体" w:hAnsi="宋体"/>
          <w:szCs w:val="21"/>
          <w:lang w:eastAsia="zh-CN"/>
        </w:rPr>
        <w:t>按照</w:t>
      </w:r>
      <w:r>
        <w:rPr>
          <w:rFonts w:hint="eastAsia" w:ascii="Times New Roman" w:hAnsi="Times New Roman" w:eastAsia="楷体" w:cs="Times New Roman"/>
          <w:kern w:val="0"/>
          <w:sz w:val="21"/>
          <w:szCs w:val="20"/>
          <w:lang w:val="en-US" w:eastAsia="zh-CN" w:bidi="ar-SA"/>
        </w:rPr>
        <w:t>GB/T1.1-2020</w:t>
      </w:r>
      <w:r>
        <w:rPr>
          <w:rFonts w:hint="eastAsia" w:ascii="宋体" w:hAnsi="宋体" w:eastAsia="宋体"/>
          <w:szCs w:val="21"/>
          <w:lang w:val="en-US" w:eastAsia="zh-CN"/>
        </w:rPr>
        <w:t>的</w:t>
      </w:r>
      <w:r>
        <w:rPr>
          <w:rFonts w:hint="eastAsia" w:ascii="宋体" w:hAnsi="宋体"/>
          <w:szCs w:val="21"/>
          <w:lang w:eastAsia="zh-CN"/>
        </w:rPr>
        <w:t>附录</w:t>
      </w:r>
      <w:r>
        <w:rPr>
          <w:rFonts w:hint="eastAsia" w:ascii="Times New Roman" w:hAnsi="Times New Roman" w:eastAsia="楷体" w:cs="Times New Roman"/>
          <w:kern w:val="0"/>
          <w:sz w:val="21"/>
          <w:szCs w:val="20"/>
          <w:lang w:val="en-US" w:eastAsia="zh-CN" w:bidi="ar-SA"/>
        </w:rPr>
        <w:t>D</w:t>
      </w:r>
      <w:r>
        <w:rPr>
          <w:rFonts w:hint="eastAsia" w:ascii="宋体" w:hAnsi="宋体"/>
          <w:szCs w:val="21"/>
          <w:lang w:val="en-US" w:eastAsia="zh-CN"/>
        </w:rPr>
        <w:t>增加有关专利的说明：请注意本文件的某些内容可能涉及专利。本文件的发布机构不承担识别专利的责任。</w:t>
      </w:r>
    </w:p>
    <w:p>
      <w:pPr>
        <w:ind w:firstLine="440" w:firstLineChars="210"/>
        <w:rPr>
          <w:rFonts w:hint="eastAsia" w:ascii="宋体" w:hAnsi="宋体" w:eastAsia="宋体"/>
          <w:szCs w:val="21"/>
          <w:lang w:val="en-US" w:eastAsia="zh-CN"/>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由铁岭市农业农村局提出并归口</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起草单位：铁岭市现代农业服务中心。</w:t>
      </w:r>
    </w:p>
    <w:p>
      <w:pPr>
        <w:ind w:firstLine="420" w:firstLineChars="200"/>
        <w:rPr>
          <w:rFonts w:hint="eastAsia" w:ascii="宋体" w:hAnsi="宋体" w:eastAsia="宋体"/>
          <w:szCs w:val="21"/>
          <w:lang w:eastAsia="zh-CN"/>
        </w:rPr>
      </w:pPr>
      <w:r>
        <w:rPr>
          <w:rFonts w:hint="eastAsia" w:ascii="宋体" w:hAnsi="宋体"/>
          <w:szCs w:val="21"/>
        </w:rPr>
        <w:t>本</w:t>
      </w:r>
      <w:r>
        <w:rPr>
          <w:rFonts w:hint="eastAsia" w:ascii="宋体" w:hAnsi="宋体"/>
          <w:szCs w:val="21"/>
          <w:lang w:eastAsia="zh-CN"/>
        </w:rPr>
        <w:t>文件</w:t>
      </w:r>
      <w:r>
        <w:rPr>
          <w:rFonts w:hint="eastAsia" w:ascii="宋体" w:hAnsi="宋体"/>
          <w:szCs w:val="21"/>
        </w:rPr>
        <w:t>主要起草人：周英、李轶修、郑爽、关婧竹、</w:t>
      </w:r>
      <w:r>
        <w:rPr>
          <w:rFonts w:hint="eastAsia" w:ascii="宋体" w:hAnsi="宋体"/>
          <w:szCs w:val="21"/>
          <w:lang w:eastAsia="zh-CN"/>
        </w:rPr>
        <w:t>封菊、尤雷、杨静、盛德宝、</w:t>
      </w:r>
      <w:r>
        <w:rPr>
          <w:rFonts w:hint="eastAsia" w:ascii="宋体" w:hAnsi="宋体"/>
          <w:szCs w:val="21"/>
        </w:rPr>
        <w:t>杨爱寻、赵洋、杨东学、薛</w:t>
      </w:r>
      <w:r>
        <w:rPr>
          <w:rFonts w:hint="eastAsia" w:ascii="宋体" w:hAnsi="宋体"/>
          <w:szCs w:val="21"/>
          <w:lang w:eastAsia="zh-CN"/>
        </w:rPr>
        <w:t>颖</w:t>
      </w:r>
      <w:r>
        <w:rPr>
          <w:rFonts w:hint="eastAsia" w:ascii="宋体" w:hAnsi="宋体"/>
          <w:szCs w:val="21"/>
        </w:rPr>
        <w:t>、</w:t>
      </w:r>
      <w:r>
        <w:rPr>
          <w:rFonts w:hint="eastAsia" w:ascii="宋体" w:hAnsi="宋体"/>
          <w:szCs w:val="21"/>
          <w:lang w:eastAsia="zh-CN"/>
        </w:rPr>
        <w:t>左丽君</w:t>
      </w:r>
      <w:r>
        <w:rPr>
          <w:rFonts w:hint="eastAsia" w:ascii="宋体" w:hAnsi="宋体"/>
          <w:szCs w:val="21"/>
        </w:rPr>
        <w:t>、</w:t>
      </w:r>
      <w:r>
        <w:rPr>
          <w:rFonts w:hint="eastAsia" w:ascii="宋体" w:hAnsi="宋体"/>
          <w:szCs w:val="21"/>
        </w:rPr>
        <w:t>张玉英、刘红玉、崔颖、张学亮、赵爽、</w:t>
      </w:r>
      <w:r>
        <w:rPr>
          <w:rFonts w:hint="eastAsia" w:ascii="宋体" w:hAnsi="宋体"/>
          <w:szCs w:val="21"/>
          <w:lang w:eastAsia="zh-CN"/>
        </w:rPr>
        <w:t>刘晓、</w:t>
      </w:r>
      <w:r>
        <w:rPr>
          <w:rFonts w:hint="eastAsia" w:ascii="宋体" w:hAnsi="宋体"/>
          <w:szCs w:val="21"/>
        </w:rPr>
        <w:t>董艳卓</w:t>
      </w:r>
      <w:r>
        <w:rPr>
          <w:rFonts w:hint="eastAsia" w:ascii="宋体" w:hAnsi="宋体"/>
          <w:szCs w:val="21"/>
          <w:lang w:eastAsia="zh-CN"/>
        </w:rPr>
        <w:t>。</w:t>
      </w:r>
      <w:bookmarkStart w:id="0" w:name="_GoBack"/>
      <w:bookmarkEnd w:id="0"/>
    </w:p>
    <w:p>
      <w:pPr>
        <w:pStyle w:val="49"/>
        <w:jc w:val="center"/>
        <w:rPr>
          <w:rFonts w:ascii="Times New Roman"/>
        </w:rPr>
      </w:pPr>
      <w:r>
        <w:rPr>
          <w:rFonts w:hint="eastAsia" w:ascii="Times New Roman"/>
        </w:rPr>
        <w:t>大蒜生产技术规程</w:t>
      </w:r>
    </w:p>
    <w:p>
      <w:pPr>
        <w:pStyle w:val="44"/>
        <w:spacing w:before="312" w:after="312"/>
      </w:pPr>
      <w:r>
        <w:rPr>
          <w:rFonts w:hint="eastAsia"/>
        </w:rPr>
        <w:t>范围</w:t>
      </w:r>
    </w:p>
    <w:p>
      <w:pPr>
        <w:pStyle w:val="44"/>
        <w:numPr>
          <w:ilvl w:val="0"/>
          <w:numId w:val="0"/>
        </w:numPr>
        <w:spacing w:before="312" w:after="312"/>
        <w:ind w:firstLine="420" w:firstLineChars="200"/>
        <w:rPr>
          <w:rFonts w:ascii="宋体" w:eastAsia="宋体"/>
        </w:rPr>
      </w:pPr>
      <w:r>
        <w:rPr>
          <w:rFonts w:hint="eastAsia" w:ascii="宋体" w:eastAsia="宋体"/>
        </w:rPr>
        <w:t>本</w:t>
      </w:r>
      <w:r>
        <w:rPr>
          <w:rFonts w:hint="eastAsia" w:ascii="宋体" w:eastAsia="宋体"/>
          <w:lang w:eastAsia="zh-CN"/>
        </w:rPr>
        <w:t>文件</w:t>
      </w:r>
      <w:r>
        <w:rPr>
          <w:rFonts w:hint="eastAsia" w:ascii="宋体" w:eastAsia="宋体"/>
        </w:rPr>
        <w:t>规定了大蒜的产地环境、栽培措施</w:t>
      </w:r>
      <w:r>
        <w:rPr>
          <w:rFonts w:hint="eastAsia" w:ascii="宋体" w:eastAsia="宋体"/>
          <w:lang w:eastAsia="zh-CN"/>
        </w:rPr>
        <w:t>、病虫害防治、收获、采后技术管理及生产档案</w:t>
      </w:r>
      <w:r>
        <w:rPr>
          <w:rFonts w:hint="eastAsia" w:ascii="宋体" w:eastAsia="宋体"/>
        </w:rPr>
        <w:t>。</w:t>
      </w:r>
    </w:p>
    <w:p>
      <w:pPr>
        <w:pStyle w:val="44"/>
        <w:numPr>
          <w:ilvl w:val="0"/>
          <w:numId w:val="0"/>
        </w:numPr>
        <w:spacing w:before="312" w:after="312"/>
        <w:ind w:firstLine="420" w:firstLineChars="200"/>
        <w:rPr>
          <w:rFonts w:ascii="宋体" w:eastAsia="宋体"/>
        </w:rPr>
      </w:pPr>
      <w:r>
        <w:rPr>
          <w:rFonts w:hint="eastAsia" w:ascii="宋体" w:eastAsia="宋体"/>
        </w:rPr>
        <w:t>本</w:t>
      </w:r>
      <w:r>
        <w:rPr>
          <w:rFonts w:hint="eastAsia" w:ascii="宋体" w:eastAsia="宋体"/>
          <w:lang w:eastAsia="zh-CN"/>
        </w:rPr>
        <w:t>文件</w:t>
      </w:r>
      <w:r>
        <w:rPr>
          <w:rFonts w:hint="eastAsia" w:ascii="宋体" w:eastAsia="宋体"/>
        </w:rPr>
        <w:t>适用于铁岭市大蒜的生产和</w:t>
      </w:r>
      <w:r>
        <w:rPr>
          <w:rFonts w:hint="eastAsia" w:ascii="宋体" w:eastAsia="宋体"/>
          <w:lang w:eastAsia="zh-CN"/>
        </w:rPr>
        <w:t>采后管理</w:t>
      </w:r>
      <w:r>
        <w:rPr>
          <w:rFonts w:hint="eastAsia" w:ascii="宋体" w:eastAsia="宋体"/>
        </w:rPr>
        <w:t>。</w:t>
      </w:r>
    </w:p>
    <w:p>
      <w:pPr>
        <w:pStyle w:val="44"/>
        <w:spacing w:before="312" w:after="312"/>
      </w:pPr>
      <w:r>
        <w:rPr>
          <w:rFonts w:hint="eastAsia"/>
        </w:rPr>
        <w:t>规范性引用文件</w:t>
      </w:r>
    </w:p>
    <w:p>
      <w:pPr>
        <w:pStyle w:val="23"/>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pPr>
      <w:r>
        <w:rPr>
          <w:rFonts w:hint="eastAsia" w:ascii="Times New Roman" w:hAnsi="Times New Roman" w:eastAsia="楷体" w:cs="Times New Roman"/>
          <w:kern w:val="0"/>
          <w:sz w:val="21"/>
          <w:szCs w:val="20"/>
          <w:lang w:val="en-US" w:eastAsia="zh-CN" w:bidi="ar-SA"/>
        </w:rPr>
        <w:t xml:space="preserve">NY 5010  </w:t>
      </w:r>
      <w:r>
        <w:rPr>
          <w:rFonts w:hint="eastAsia"/>
        </w:rPr>
        <w:t>无公害</w:t>
      </w:r>
      <w:r>
        <w:rPr>
          <w:rFonts w:hint="eastAsia"/>
          <w:lang w:eastAsia="zh-CN"/>
        </w:rPr>
        <w:t>农产品</w:t>
      </w:r>
      <w:r>
        <w:rPr>
          <w:rFonts w:hint="eastAsia"/>
          <w:lang w:val="en-US" w:eastAsia="zh-CN"/>
        </w:rPr>
        <w:t xml:space="preserve"> </w:t>
      </w:r>
      <w:r>
        <w:rPr>
          <w:rFonts w:hint="eastAsia"/>
          <w:lang w:eastAsia="zh-CN"/>
        </w:rPr>
        <w:t>种植业</w:t>
      </w:r>
      <w:r>
        <w:rPr>
          <w:rFonts w:hint="eastAsia"/>
        </w:rPr>
        <w:t>环境条件</w:t>
      </w:r>
    </w:p>
    <w:p>
      <w:pPr>
        <w:spacing w:line="360" w:lineRule="auto"/>
        <w:ind w:firstLine="420" w:firstLineChars="200"/>
        <w:rPr>
          <w:rFonts w:hint="default"/>
          <w:lang w:val="en-US" w:eastAsia="zh-CN"/>
        </w:rPr>
      </w:pPr>
      <w:r>
        <w:rPr>
          <w:rFonts w:hint="eastAsia" w:ascii="Times New Roman" w:hAnsi="Times New Roman" w:eastAsia="楷体" w:cs="Times New Roman"/>
          <w:kern w:val="0"/>
          <w:sz w:val="21"/>
          <w:szCs w:val="20"/>
          <w:lang w:val="en-US" w:eastAsia="zh-CN" w:bidi="ar-SA"/>
        </w:rPr>
        <w:t xml:space="preserve">NY/T 496 </w:t>
      </w:r>
      <w:r>
        <w:rPr>
          <w:rFonts w:hint="eastAsia" w:eastAsia="宋体"/>
          <w:lang w:val="en-US" w:eastAsia="zh-CN"/>
        </w:rPr>
        <w:t xml:space="preserve"> </w:t>
      </w:r>
      <w:r>
        <w:rPr>
          <w:rFonts w:hint="eastAsia"/>
          <w:lang w:val="en-US" w:eastAsia="zh-CN"/>
        </w:rPr>
        <w:t>肥料合理使用准则 通则</w:t>
      </w:r>
    </w:p>
    <w:p>
      <w:pPr>
        <w:spacing w:line="360" w:lineRule="auto"/>
        <w:ind w:firstLine="420" w:firstLineChars="200"/>
        <w:rPr>
          <w:rFonts w:hint="eastAsia" w:eastAsia="宋体"/>
          <w:lang w:val="en-US" w:eastAsia="zh-CN"/>
        </w:rPr>
      </w:pPr>
      <w:r>
        <w:rPr>
          <w:rFonts w:hint="eastAsia"/>
          <w:b w:val="0"/>
          <w:bCs w:val="0"/>
        </w:rPr>
        <w:t>GB</w:t>
      </w:r>
      <w:r>
        <w:rPr>
          <w:rFonts w:hint="eastAsia"/>
          <w:b w:val="0"/>
          <w:bCs w:val="0"/>
          <w:lang w:val="en-US" w:eastAsia="zh-CN"/>
        </w:rPr>
        <w:t>/T</w:t>
      </w:r>
      <w:r>
        <w:rPr>
          <w:rFonts w:hint="eastAsia"/>
          <w:b w:val="0"/>
          <w:bCs w:val="0"/>
        </w:rPr>
        <w:t xml:space="preserve"> </w:t>
      </w:r>
      <w:r>
        <w:rPr>
          <w:rFonts w:hint="eastAsia" w:eastAsia="宋体"/>
          <w:b w:val="0"/>
          <w:bCs w:val="0"/>
        </w:rPr>
        <w:t>8</w:t>
      </w:r>
      <w:r>
        <w:rPr>
          <w:rFonts w:hint="eastAsia" w:eastAsia="宋体"/>
          <w:b w:val="0"/>
          <w:bCs w:val="0"/>
          <w:lang w:val="en-US" w:eastAsia="zh-CN"/>
        </w:rPr>
        <w:t>321</w:t>
      </w:r>
      <w:r>
        <w:rPr>
          <w:rFonts w:hint="eastAsia" w:eastAsia="宋体"/>
          <w:lang w:val="en-US" w:eastAsia="zh-CN"/>
        </w:rPr>
        <w:t>（</w:t>
      </w:r>
      <w:r>
        <w:rPr>
          <w:rFonts w:hint="eastAsia"/>
          <w:lang w:val="en-US" w:eastAsia="zh-CN"/>
        </w:rPr>
        <w:t>所有部分）</w:t>
      </w:r>
      <w:r>
        <w:rPr>
          <w:rFonts w:hint="eastAsia"/>
        </w:rPr>
        <w:t xml:space="preserve"> </w:t>
      </w:r>
      <w:r>
        <w:rPr>
          <w:rFonts w:hint="eastAsia"/>
          <w:lang w:eastAsia="zh-CN"/>
        </w:rPr>
        <w:t>农药合理使用准则</w:t>
      </w:r>
    </w:p>
    <w:p>
      <w:pPr>
        <w:pStyle w:val="44"/>
        <w:spacing w:before="312" w:after="312"/>
      </w:pPr>
      <w:r>
        <w:rPr>
          <w:rFonts w:hint="eastAsia"/>
        </w:rPr>
        <w:t>产地环境</w:t>
      </w:r>
    </w:p>
    <w:p>
      <w:pPr>
        <w:pStyle w:val="23"/>
        <w:rPr>
          <w:rFonts w:hint="default"/>
          <w:color w:val="auto"/>
          <w:lang w:val="en-US"/>
        </w:rPr>
      </w:pPr>
      <w:r>
        <w:rPr>
          <w:rFonts w:hint="eastAsia" w:hAnsi="宋体"/>
          <w:color w:val="auto"/>
          <w:lang w:eastAsia="zh-CN"/>
        </w:rPr>
        <w:t>产地环境应</w:t>
      </w:r>
      <w:r>
        <w:rPr>
          <w:rFonts w:hint="eastAsia" w:ascii="宋体" w:hAnsi="宋体" w:eastAsia="宋体"/>
          <w:color w:val="auto"/>
          <w:lang w:eastAsia="zh-CN"/>
        </w:rPr>
        <w:t>符合</w:t>
      </w:r>
      <w:r>
        <w:rPr>
          <w:rFonts w:hint="eastAsia" w:ascii="Times New Roman" w:hAnsi="Times New Roman" w:eastAsia="楷体" w:cs="Times New Roman"/>
          <w:lang w:val="en-US" w:eastAsia="zh-CN"/>
        </w:rPr>
        <w:t>NY 5010</w:t>
      </w:r>
      <w:r>
        <w:rPr>
          <w:rFonts w:hint="eastAsia" w:hAnsi="宋体"/>
          <w:color w:val="auto"/>
          <w:lang w:val="en-US" w:eastAsia="zh-CN"/>
        </w:rPr>
        <w:t>得要求</w:t>
      </w:r>
      <w:r>
        <w:rPr>
          <w:rFonts w:hint="eastAsia" w:ascii="宋体" w:hAnsi="宋体" w:eastAsia="宋体"/>
          <w:color w:val="auto"/>
          <w:lang w:val="en-US" w:eastAsia="zh-CN"/>
        </w:rPr>
        <w:t>。</w:t>
      </w:r>
      <w:r>
        <w:rPr>
          <w:rFonts w:hint="eastAsia" w:hAnsi="宋体"/>
          <w:color w:val="auto"/>
          <w:lang w:val="en-US" w:eastAsia="zh-CN"/>
        </w:rPr>
        <w:t>选择地势平坦，排灌方便，土层深厚、疏松、肥沃，有机质含量高，</w:t>
      </w:r>
      <w:r>
        <w:rPr>
          <w:rFonts w:hint="eastAsia" w:ascii="Times New Roman" w:hAnsi="Times New Roman" w:eastAsia="楷体" w:cs="Times New Roman"/>
          <w:lang w:val="en-US" w:eastAsia="zh-CN"/>
        </w:rPr>
        <w:t>PH</w:t>
      </w:r>
      <w:r>
        <w:rPr>
          <w:rFonts w:hint="eastAsia" w:hAnsi="宋体"/>
          <w:color w:val="auto"/>
          <w:lang w:val="en-US" w:eastAsia="zh-CN"/>
        </w:rPr>
        <w:t>值</w:t>
      </w:r>
      <w:r>
        <w:rPr>
          <w:rFonts w:hint="eastAsia" w:ascii="Times New Roman" w:hAnsi="Times New Roman" w:eastAsia="楷体" w:cs="Times New Roman"/>
          <w:lang w:val="en-US" w:eastAsia="zh-CN"/>
        </w:rPr>
        <w:t>5.5</w:t>
      </w:r>
      <w:r>
        <w:rPr>
          <w:rFonts w:hint="eastAsia" w:asciiTheme="minorEastAsia" w:hAnsiTheme="minorEastAsia" w:eastAsiaTheme="minorEastAsia" w:cstheme="minorEastAsia"/>
          <w:lang w:val="en-US" w:eastAsia="zh-CN"/>
        </w:rPr>
        <w:t>-</w:t>
      </w:r>
      <w:r>
        <w:rPr>
          <w:rFonts w:hint="eastAsia" w:ascii="Times New Roman" w:hAnsi="Times New Roman" w:eastAsia="楷体" w:cs="Times New Roman"/>
          <w:lang w:val="en-US" w:eastAsia="zh-CN"/>
        </w:rPr>
        <w:t>6.0</w:t>
      </w:r>
      <w:r>
        <w:rPr>
          <w:rFonts w:hint="eastAsia" w:hAnsi="宋体"/>
          <w:color w:val="auto"/>
          <w:lang w:val="en-US" w:eastAsia="zh-CN"/>
        </w:rPr>
        <w:t>的土地。</w:t>
      </w:r>
    </w:p>
    <w:p>
      <w:pPr>
        <w:pStyle w:val="44"/>
        <w:spacing w:before="312" w:after="312"/>
      </w:pPr>
      <w:r>
        <w:rPr>
          <w:rFonts w:hint="eastAsia"/>
        </w:rPr>
        <w:t>栽培措施</w:t>
      </w:r>
    </w:p>
    <w:p>
      <w:pPr>
        <w:pStyle w:val="41"/>
        <w:numPr>
          <w:ilvl w:val="0"/>
          <w:numId w:val="0"/>
        </w:numPr>
        <w:spacing w:before="156" w:after="156"/>
        <w:ind w:left="-709" w:firstLine="735" w:firstLineChars="350"/>
      </w:pPr>
      <w:r>
        <w:rPr>
          <w:rFonts w:ascii="Calibri" w:hAnsi="Calibri"/>
        </w:rPr>
        <w:t>4.1</w:t>
      </w:r>
      <w:r>
        <w:rPr>
          <w:rFonts w:hint="eastAsia"/>
        </w:rPr>
        <w:t>品种选择</w:t>
      </w:r>
    </w:p>
    <w:p>
      <w:pPr>
        <w:pStyle w:val="23"/>
        <w:rPr>
          <w:rFonts w:hint="eastAsia" w:eastAsia="宋体"/>
          <w:lang w:eastAsia="zh-CN"/>
        </w:rPr>
      </w:pPr>
      <w:r>
        <w:rPr>
          <w:rFonts w:hint="eastAsia"/>
          <w:lang w:eastAsia="zh-CN"/>
        </w:rPr>
        <w:t>宜选择优质、丰产、抗病虫性和适应性强，适合铁岭地区栽培的优良品种。</w:t>
      </w:r>
    </w:p>
    <w:p>
      <w:pPr>
        <w:pStyle w:val="41"/>
        <w:numPr>
          <w:ilvl w:val="0"/>
          <w:numId w:val="0"/>
        </w:numPr>
        <w:spacing w:before="156" w:after="156"/>
        <w:rPr>
          <w:rFonts w:hint="eastAsia" w:ascii="Calibri" w:hAnsi="Calibri"/>
        </w:rPr>
      </w:pPr>
      <w:r>
        <w:rPr>
          <w:rFonts w:hint="eastAsia" w:ascii="Calibri" w:hAnsi="Calibri"/>
        </w:rPr>
        <w:t>4.2 种子质量</w:t>
      </w:r>
    </w:p>
    <w:p>
      <w:pPr>
        <w:pStyle w:val="23"/>
        <w:ind w:firstLine="525" w:firstLineChars="250"/>
        <w:rPr>
          <w:rFonts w:hint="default" w:eastAsia="宋体"/>
          <w:lang w:val="en-US" w:eastAsia="zh-CN"/>
        </w:rPr>
      </w:pPr>
      <w:r>
        <w:rPr>
          <w:rFonts w:hint="eastAsia"/>
          <w:lang w:eastAsia="zh-CN"/>
        </w:rPr>
        <w:t>选择肥大圆整，蒜瓣整齐，无病斑，无损伤的蒜头。种子质量要求</w:t>
      </w:r>
      <w:r>
        <w:rPr>
          <w:rFonts w:hint="eastAsia"/>
        </w:rPr>
        <w:t>纯度</w:t>
      </w:r>
      <w:r>
        <w:rPr>
          <w:rFonts w:hint="eastAsia" w:ascii="Times New Roman" w:hAnsi="Times New Roman" w:eastAsia="楷体" w:cs="Times New Roman"/>
          <w:lang w:val="en-US" w:eastAsia="zh-CN"/>
        </w:rPr>
        <w:t>≥98%</w:t>
      </w:r>
      <w:r>
        <w:rPr>
          <w:rFonts w:hint="eastAsia" w:ascii="Times New Roman" w:eastAsia="楷体" w:cs="Times New Roman"/>
          <w:lang w:val="en-US" w:eastAsia="zh-CN"/>
        </w:rPr>
        <w:t>，</w:t>
      </w:r>
      <w:r>
        <w:rPr>
          <w:rFonts w:hint="eastAsia" w:asciiTheme="minorEastAsia" w:hAnsiTheme="minorEastAsia" w:eastAsiaTheme="minorEastAsia" w:cstheme="minorEastAsia"/>
          <w:lang w:val="en-US" w:eastAsia="zh-CN"/>
        </w:rPr>
        <w:t>健瓣率≥</w:t>
      </w:r>
      <w:r>
        <w:rPr>
          <w:rFonts w:hint="eastAsia" w:ascii="Times New Roman" w:hAnsi="Times New Roman" w:eastAsia="楷体" w:cs="Times New Roman"/>
          <w:lang w:val="en-US" w:eastAsia="zh-CN"/>
        </w:rPr>
        <w:t>96%</w:t>
      </w:r>
      <w:r>
        <w:rPr>
          <w:rFonts w:hint="eastAsia" w:ascii="Times New Roman" w:eastAsia="楷体" w:cs="Times New Roman"/>
          <w:lang w:val="en-US" w:eastAsia="zh-CN"/>
        </w:rPr>
        <w:t>、</w:t>
      </w:r>
      <w:r>
        <w:rPr>
          <w:rFonts w:hint="eastAsia" w:asciiTheme="minorEastAsia" w:hAnsiTheme="minorEastAsia" w:eastAsiaTheme="minorEastAsia" w:cstheme="minorEastAsia"/>
          <w:lang w:val="en-US" w:eastAsia="zh-CN"/>
        </w:rPr>
        <w:t>整齐度≥</w:t>
      </w:r>
      <w:r>
        <w:rPr>
          <w:rFonts w:hint="eastAsia" w:ascii="Times New Roman" w:hAnsi="Times New Roman" w:eastAsia="楷体" w:cs="Times New Roman"/>
          <w:lang w:val="en-US" w:eastAsia="zh-CN"/>
        </w:rPr>
        <w:t>92%</w:t>
      </w:r>
      <w:r>
        <w:rPr>
          <w:rFonts w:hint="eastAsia" w:ascii="Times New Roman" w:eastAsia="楷体" w:cs="Times New Roman"/>
          <w:lang w:val="en-US" w:eastAsia="zh-CN"/>
        </w:rPr>
        <w:t>，</w:t>
      </w:r>
      <w:r>
        <w:rPr>
          <w:rFonts w:hint="eastAsia" w:asciiTheme="minorEastAsia" w:hAnsiTheme="minorEastAsia" w:eastAsiaTheme="minorEastAsia" w:cstheme="minorEastAsia"/>
          <w:lang w:val="en-US" w:eastAsia="zh-CN"/>
        </w:rPr>
        <w:t>完整度≥</w:t>
      </w:r>
      <w:r>
        <w:rPr>
          <w:rFonts w:hint="eastAsia" w:ascii="Times New Roman" w:hAnsi="Times New Roman" w:eastAsia="楷体" w:cs="Times New Roman"/>
          <w:lang w:val="en-US" w:eastAsia="zh-CN"/>
        </w:rPr>
        <w:t>95%</w:t>
      </w:r>
      <w:r>
        <w:rPr>
          <w:rFonts w:hint="eastAsia" w:ascii="Times New Roman" w:eastAsia="楷体" w:cs="Times New Roman"/>
          <w:lang w:val="en-US" w:eastAsia="zh-CN"/>
        </w:rPr>
        <w:t>，</w:t>
      </w:r>
      <w:r>
        <w:rPr>
          <w:rFonts w:hint="eastAsia" w:asciiTheme="minorEastAsia" w:hAnsiTheme="minorEastAsia" w:eastAsiaTheme="minorEastAsia" w:cstheme="minorEastAsia"/>
          <w:lang w:val="en-US" w:eastAsia="zh-CN"/>
        </w:rPr>
        <w:t>水分≤</w:t>
      </w:r>
      <w:r>
        <w:rPr>
          <w:rFonts w:hint="eastAsia" w:ascii="Times New Roman" w:hAnsi="Times New Roman" w:eastAsia="楷体" w:cs="Times New Roman"/>
          <w:lang w:val="en-US" w:eastAsia="zh-CN"/>
        </w:rPr>
        <w:t>65%</w:t>
      </w:r>
      <w:r>
        <w:rPr>
          <w:rFonts w:hint="eastAsia" w:ascii="Times New Roman" w:eastAsia="楷体" w:cs="Times New Roman"/>
          <w:lang w:val="en-US" w:eastAsia="zh-CN"/>
        </w:rPr>
        <w:t>。</w:t>
      </w:r>
      <w:r>
        <w:rPr>
          <w:rFonts w:hint="eastAsia" w:asciiTheme="minorEastAsia" w:hAnsiTheme="minorEastAsia" w:eastAsiaTheme="minorEastAsia" w:cstheme="minorEastAsia"/>
          <w:lang w:val="en-US" w:eastAsia="zh-CN"/>
        </w:rPr>
        <w:t>植物检疫合格。</w:t>
      </w:r>
    </w:p>
    <w:p>
      <w:pPr>
        <w:pStyle w:val="41"/>
        <w:numPr>
          <w:ilvl w:val="0"/>
          <w:numId w:val="0"/>
        </w:numPr>
        <w:spacing w:before="156" w:after="156"/>
        <w:rPr>
          <w:rFonts w:hint="eastAsia" w:ascii="Times New Roman" w:hAnsi="Times New Roman" w:eastAsia="楷体" w:cs="Times New Roman"/>
          <w:sz w:val="21"/>
          <w:szCs w:val="20"/>
          <w:lang w:val="en-US" w:eastAsia="zh-CN" w:bidi="ar-SA"/>
        </w:rPr>
      </w:pPr>
      <w:r>
        <w:rPr>
          <w:rFonts w:hint="eastAsia" w:ascii="Calibri" w:hAnsi="Calibri"/>
        </w:rPr>
        <w:t>4.3 种子</w:t>
      </w:r>
      <w:r>
        <w:rPr>
          <w:rFonts w:hint="eastAsia" w:ascii="Calibri" w:hAnsi="Calibri"/>
          <w:lang w:eastAsia="zh-CN"/>
        </w:rPr>
        <w:t>处理</w:t>
      </w:r>
    </w:p>
    <w:p>
      <w:pPr>
        <w:pStyle w:val="41"/>
        <w:numPr>
          <w:ilvl w:val="0"/>
          <w:numId w:val="0"/>
        </w:numPr>
        <w:spacing w:before="156" w:after="156"/>
        <w:rPr>
          <w:rFonts w:hint="eastAsia" w:hAnsi="Calibri"/>
        </w:rPr>
      </w:pPr>
      <w:r>
        <w:rPr>
          <w:rFonts w:hint="eastAsia" w:hAnsi="Calibri"/>
        </w:rPr>
        <w:t>4.3.1</w:t>
      </w:r>
      <w:r>
        <w:rPr>
          <w:rFonts w:hAnsi="Calibri"/>
        </w:rPr>
        <w:t xml:space="preserve"> </w:t>
      </w:r>
      <w:r>
        <w:rPr>
          <w:rFonts w:hint="eastAsia" w:hAnsi="Calibri"/>
          <w:lang w:eastAsia="zh-CN"/>
        </w:rPr>
        <w:t>种蒜分级</w:t>
      </w:r>
      <w:r>
        <w:rPr>
          <w:rFonts w:hint="eastAsia" w:hAnsi="Calibri"/>
        </w:rPr>
        <w:t xml:space="preserve">  </w:t>
      </w:r>
    </w:p>
    <w:p>
      <w:pPr>
        <w:pStyle w:val="23"/>
      </w:pPr>
      <w:r>
        <w:rPr>
          <w:rFonts w:hint="eastAsia"/>
        </w:rPr>
        <w:t>掰瓣</w:t>
      </w:r>
      <w:r>
        <w:rPr>
          <w:rFonts w:hint="eastAsia"/>
          <w:lang w:eastAsia="zh-CN"/>
        </w:rPr>
        <w:t>时去除</w:t>
      </w:r>
      <w:r>
        <w:rPr>
          <w:rFonts w:hint="eastAsia"/>
        </w:rPr>
        <w:t>茎踵</w:t>
      </w:r>
      <w:r>
        <w:rPr>
          <w:rFonts w:hint="eastAsia"/>
          <w:lang w:eastAsia="zh-CN"/>
        </w:rPr>
        <w:t>，按大、中、小分级，分别播种</w:t>
      </w:r>
      <w:r>
        <w:rPr>
          <w:rFonts w:hint="eastAsia"/>
        </w:rPr>
        <w:t>。</w:t>
      </w:r>
    </w:p>
    <w:p>
      <w:pPr>
        <w:pStyle w:val="41"/>
        <w:numPr>
          <w:ilvl w:val="0"/>
          <w:numId w:val="0"/>
        </w:numPr>
        <w:spacing w:before="156" w:after="156"/>
        <w:rPr>
          <w:rFonts w:hint="eastAsia" w:hAnsi="Calibri"/>
        </w:rPr>
      </w:pPr>
      <w:r>
        <w:rPr>
          <w:rFonts w:hint="eastAsia" w:hAnsi="Calibri"/>
        </w:rPr>
        <w:t xml:space="preserve">4.3.2浸种 </w:t>
      </w:r>
    </w:p>
    <w:p>
      <w:pPr>
        <w:pStyle w:val="41"/>
        <w:numPr>
          <w:ilvl w:val="0"/>
          <w:numId w:val="0"/>
        </w:numPr>
        <w:spacing w:before="156" w:after="156"/>
        <w:ind w:firstLine="420" w:firstLineChars="200"/>
        <w:rPr>
          <w:rFonts w:hint="default" w:ascii="Times New Roman" w:hAnsi="Times New Roman" w:cs="Times New Roman"/>
        </w:rPr>
      </w:pPr>
      <w:r>
        <w:rPr>
          <w:rFonts w:hint="default" w:ascii="Times New Roman" w:hAnsi="Times New Roman" w:eastAsia="宋体" w:cs="Times New Roman"/>
        </w:rPr>
        <w:t>浸种属于可选用技术，其方法有温水浸种和液肥浸种，浸种前先将蒜种晾晒</w:t>
      </w:r>
      <w:r>
        <w:rPr>
          <w:rFonts w:hint="default" w:ascii="Times New Roman" w:hAnsi="Times New Roman" w:eastAsia="宋体" w:cs="Times New Roman"/>
          <w:kern w:val="2"/>
          <w:sz w:val="21"/>
          <w:szCs w:val="24"/>
          <w:lang w:val="en-US" w:eastAsia="zh-CN" w:bidi="ar-SA"/>
        </w:rPr>
        <w:t>2</w:t>
      </w:r>
      <w:r>
        <w:rPr>
          <w:rFonts w:hint="default" w:ascii="宋体" w:hAnsi="宋体" w:eastAsia="宋体" w:cs="宋体"/>
          <w:sz w:val="21"/>
          <w:szCs w:val="22"/>
          <w:lang w:val="en-US" w:eastAsia="zh-CN" w:bidi="ar-SA"/>
        </w:rPr>
        <w:t>-</w:t>
      </w:r>
      <w:r>
        <w:rPr>
          <w:rFonts w:hint="default" w:ascii="Times New Roman" w:hAnsi="Times New Roman" w:eastAsia="宋体" w:cs="Times New Roman"/>
          <w:kern w:val="2"/>
          <w:sz w:val="21"/>
          <w:szCs w:val="24"/>
          <w:lang w:val="en-US" w:eastAsia="zh-CN" w:bidi="ar-SA"/>
        </w:rPr>
        <w:t>3d，</w:t>
      </w:r>
      <w:r>
        <w:rPr>
          <w:rFonts w:hint="default" w:ascii="Times New Roman" w:hAnsi="Times New Roman" w:eastAsia="宋体" w:cs="Times New Roman"/>
        </w:rPr>
        <w:t>温水浸种用40℃左右的温水浸泡</w:t>
      </w:r>
      <w:r>
        <w:rPr>
          <w:rFonts w:hint="default" w:ascii="Times New Roman" w:hAnsi="Times New Roman" w:eastAsia="宋体" w:cs="Times New Roman"/>
          <w:kern w:val="2"/>
          <w:sz w:val="21"/>
          <w:szCs w:val="24"/>
          <w:lang w:val="en-US" w:eastAsia="zh-CN" w:bidi="ar-SA"/>
        </w:rPr>
        <w:t>24h，</w:t>
      </w:r>
      <w:r>
        <w:rPr>
          <w:rFonts w:hint="default" w:ascii="Times New Roman" w:hAnsi="Times New Roman" w:eastAsia="宋体" w:cs="Times New Roman"/>
        </w:rPr>
        <w:t>期间换水</w:t>
      </w:r>
      <w:r>
        <w:rPr>
          <w:rFonts w:hint="default" w:ascii="Times New Roman" w:hAnsi="Times New Roman" w:eastAsia="宋体" w:cs="Times New Roman"/>
          <w:kern w:val="2"/>
          <w:sz w:val="21"/>
          <w:szCs w:val="24"/>
          <w:lang w:val="en-US" w:eastAsia="zh-CN" w:bidi="ar-SA"/>
        </w:rPr>
        <w:t>2</w:t>
      </w:r>
      <w:r>
        <w:rPr>
          <w:rFonts w:hint="default" w:ascii="宋体" w:hAnsi="宋体" w:eastAsia="宋体" w:cs="宋体"/>
          <w:sz w:val="21"/>
          <w:szCs w:val="22"/>
          <w:lang w:val="en-US" w:eastAsia="zh-CN" w:bidi="ar-SA"/>
        </w:rPr>
        <w:t>-</w:t>
      </w:r>
      <w:r>
        <w:rPr>
          <w:rFonts w:hint="eastAsia" w:ascii="Times New Roman" w:hAnsi="Times New Roman" w:eastAsia="宋体" w:cs="Times New Roman"/>
          <w:kern w:val="2"/>
          <w:sz w:val="21"/>
          <w:szCs w:val="24"/>
          <w:lang w:val="en-US" w:eastAsia="zh-CN" w:bidi="ar-SA"/>
        </w:rPr>
        <w:t>3</w:t>
      </w:r>
      <w:r>
        <w:rPr>
          <w:rFonts w:hint="default" w:ascii="Times New Roman" w:hAnsi="Times New Roman" w:eastAsia="宋体" w:cs="Times New Roman"/>
        </w:rPr>
        <w:t>次，保持水温，捞出后晾</w:t>
      </w:r>
      <w:r>
        <w:rPr>
          <w:rFonts w:hint="default" w:ascii="Times New Roman" w:hAnsi="Times New Roman" w:eastAsia="宋体" w:cs="Times New Roman"/>
          <w:kern w:val="2"/>
          <w:sz w:val="21"/>
          <w:szCs w:val="24"/>
          <w:lang w:val="en-US" w:eastAsia="zh-CN" w:bidi="ar-SA"/>
        </w:rPr>
        <w:t>4</w:t>
      </w:r>
      <w:r>
        <w:rPr>
          <w:rFonts w:hint="default" w:ascii="宋体" w:hAnsi="宋体" w:eastAsia="宋体" w:cs="宋体"/>
          <w:sz w:val="21"/>
          <w:szCs w:val="22"/>
          <w:lang w:val="en-US" w:eastAsia="zh-CN" w:bidi="ar-SA"/>
        </w:rPr>
        <w:t>-</w:t>
      </w:r>
      <w:r>
        <w:rPr>
          <w:rFonts w:hint="default" w:ascii="Times New Roman" w:hAnsi="Times New Roman" w:eastAsia="宋体" w:cs="Times New Roman"/>
          <w:kern w:val="2"/>
          <w:sz w:val="21"/>
          <w:szCs w:val="24"/>
          <w:lang w:val="en-US" w:eastAsia="zh-CN" w:bidi="ar-SA"/>
        </w:rPr>
        <w:t>6h</w:t>
      </w:r>
      <w:r>
        <w:rPr>
          <w:rFonts w:hint="default" w:ascii="Times New Roman" w:hAnsi="Times New Roman" w:eastAsia="宋体" w:cs="Times New Roman"/>
        </w:rPr>
        <w:t>即可播种。液肥浸种在播前用0.3%磷酸二氢钾溶液浸种6h，随浸随种；或用200倍液蒜壮素浸蒜种，捞出晾干后播种。</w:t>
      </w:r>
    </w:p>
    <w:p>
      <w:pPr>
        <w:pStyle w:val="41"/>
        <w:numPr>
          <w:ilvl w:val="0"/>
          <w:numId w:val="0"/>
        </w:numPr>
        <w:spacing w:before="156" w:after="156"/>
        <w:rPr>
          <w:rFonts w:hint="eastAsia" w:hAnsi="Calibri"/>
        </w:rPr>
      </w:pPr>
      <w:r>
        <w:rPr>
          <w:rFonts w:hint="eastAsia" w:hAnsi="Calibri"/>
        </w:rPr>
        <w:t>4.4整地</w:t>
      </w:r>
    </w:p>
    <w:p>
      <w:pPr>
        <w:pStyle w:val="41"/>
        <w:numPr>
          <w:ilvl w:val="0"/>
          <w:numId w:val="0"/>
        </w:numPr>
        <w:spacing w:before="156" w:after="156"/>
        <w:rPr>
          <w:rFonts w:hint="eastAsia" w:hAnsi="Calibri"/>
        </w:rPr>
      </w:pPr>
      <w:r>
        <w:rPr>
          <w:rFonts w:hint="eastAsia" w:hAnsi="Calibri"/>
        </w:rPr>
        <w:t>4.4.</w:t>
      </w:r>
      <w:r>
        <w:rPr>
          <w:rFonts w:hint="eastAsia" w:hAnsi="Calibri"/>
          <w:lang w:val="en-US" w:eastAsia="zh-CN"/>
        </w:rPr>
        <w:t>1</w:t>
      </w:r>
      <w:r>
        <w:rPr>
          <w:rFonts w:hint="eastAsia" w:hAnsi="Calibri"/>
        </w:rPr>
        <w:t>茬口选择</w:t>
      </w:r>
    </w:p>
    <w:p>
      <w:pPr>
        <w:pStyle w:val="23"/>
      </w:pPr>
      <w:r>
        <w:rPr>
          <w:rFonts w:hint="eastAsia"/>
        </w:rPr>
        <w:t>春播大蒜以秋菜豆、瓜类、茄果类蔬菜作前茬。</w:t>
      </w:r>
    </w:p>
    <w:p>
      <w:pPr>
        <w:pStyle w:val="41"/>
        <w:numPr>
          <w:ilvl w:val="0"/>
          <w:numId w:val="0"/>
        </w:numPr>
        <w:spacing w:before="156" w:after="156"/>
        <w:rPr>
          <w:rFonts w:hint="eastAsia" w:hAnsi="Calibri"/>
        </w:rPr>
      </w:pPr>
      <w:r>
        <w:rPr>
          <w:rFonts w:hint="eastAsia" w:hAnsi="Calibri"/>
        </w:rPr>
        <w:t>4.4.</w:t>
      </w:r>
      <w:r>
        <w:rPr>
          <w:rFonts w:hint="eastAsia" w:hAnsi="Calibri"/>
          <w:lang w:val="en-US" w:eastAsia="zh-CN"/>
        </w:rPr>
        <w:t>2</w:t>
      </w:r>
      <w:r>
        <w:rPr>
          <w:rFonts w:hint="eastAsia" w:hAnsi="Calibri"/>
        </w:rPr>
        <w:t>整地作畦</w:t>
      </w:r>
    </w:p>
    <w:p>
      <w:pPr>
        <w:pStyle w:val="23"/>
        <w:ind w:firstLineChars="0"/>
      </w:pPr>
      <w:r>
        <w:rPr>
          <w:rFonts w:hint="default" w:ascii="Times New Roman" w:hAnsi="Times New Roman" w:cs="Times New Roman"/>
        </w:rPr>
        <w:t>耙平</w:t>
      </w:r>
      <w:r>
        <w:rPr>
          <w:rFonts w:hint="eastAsia" w:ascii="Times New Roman" w:cs="Times New Roman"/>
          <w:lang w:eastAsia="zh-CN"/>
        </w:rPr>
        <w:t>土地</w:t>
      </w:r>
      <w:r>
        <w:rPr>
          <w:rFonts w:hint="default" w:ascii="Times New Roman" w:hAnsi="Times New Roman" w:cs="Times New Roman"/>
        </w:rPr>
        <w:t>做畦，畦宽</w:t>
      </w:r>
      <w:r>
        <w:rPr>
          <w:rFonts w:hint="default" w:ascii="Times New Roman" w:hAnsi="Times New Roman" w:eastAsia="楷体" w:cs="Times New Roman"/>
        </w:rPr>
        <w:t>50</w:t>
      </w:r>
      <w:r>
        <w:rPr>
          <w:rFonts w:hint="default" w:ascii="宋体" w:hAnsi="宋体" w:eastAsia="宋体" w:cs="宋体"/>
          <w:sz w:val="21"/>
          <w:szCs w:val="22"/>
          <w:lang w:val="en-US" w:eastAsia="zh-CN" w:bidi="ar-SA"/>
        </w:rPr>
        <w:t>-</w:t>
      </w:r>
      <w:r>
        <w:rPr>
          <w:rFonts w:hint="default" w:ascii="Times New Roman" w:hAnsi="Times New Roman" w:eastAsia="楷体" w:cs="Times New Roman"/>
        </w:rPr>
        <w:t>60cm</w:t>
      </w:r>
      <w:r>
        <w:rPr>
          <w:rFonts w:hint="default" w:ascii="Times New Roman" w:hAnsi="Times New Roman" w:cs="Times New Roman"/>
        </w:rPr>
        <w:t>，畦长以能均匀灌水为</w:t>
      </w:r>
      <w:r>
        <w:rPr>
          <w:rFonts w:hint="eastAsia" w:ascii="Times New Roman" w:cs="Times New Roman"/>
          <w:lang w:eastAsia="zh-CN"/>
        </w:rPr>
        <w:t>宜</w:t>
      </w:r>
      <w:r>
        <w:rPr>
          <w:rFonts w:hint="default" w:ascii="Times New Roman" w:hAnsi="Times New Roman" w:cs="Times New Roman"/>
        </w:rPr>
        <w:t>。</w:t>
      </w:r>
    </w:p>
    <w:p>
      <w:pPr>
        <w:pStyle w:val="41"/>
        <w:numPr>
          <w:ilvl w:val="0"/>
          <w:numId w:val="0"/>
        </w:numPr>
        <w:spacing w:before="156" w:after="156"/>
        <w:rPr>
          <w:rFonts w:hint="eastAsia" w:hAnsi="Calibri"/>
        </w:rPr>
      </w:pPr>
      <w:r>
        <w:rPr>
          <w:rFonts w:hAnsi="Calibri"/>
        </w:rPr>
        <w:t>4.5</w:t>
      </w:r>
      <w:r>
        <w:rPr>
          <w:rFonts w:hint="eastAsia" w:hAnsi="Calibri"/>
        </w:rPr>
        <w:t>播种技术</w:t>
      </w:r>
    </w:p>
    <w:p>
      <w:pPr>
        <w:pStyle w:val="41"/>
        <w:numPr>
          <w:ilvl w:val="0"/>
          <w:numId w:val="0"/>
        </w:numPr>
        <w:spacing w:before="156" w:after="156"/>
        <w:rPr>
          <w:rFonts w:hint="eastAsia" w:hAnsi="Calibri"/>
        </w:rPr>
      </w:pPr>
      <w:r>
        <w:rPr>
          <w:rFonts w:hint="eastAsia" w:hAnsi="Calibri"/>
        </w:rPr>
        <w:t>4.5.1播种时期</w:t>
      </w:r>
    </w:p>
    <w:p>
      <w:pPr>
        <w:pStyle w:val="23"/>
        <w:ind w:firstLine="315" w:firstLineChars="150"/>
        <w:rPr>
          <w:rFonts w:hint="eastAsia" w:ascii="Times New Roman" w:hAnsi="Times New Roman" w:eastAsia="宋体" w:cs="Times New Roman"/>
          <w:kern w:val="2"/>
          <w:sz w:val="21"/>
          <w:szCs w:val="24"/>
          <w:lang w:val="en-US" w:eastAsia="zh-CN" w:bidi="ar-SA"/>
        </w:rPr>
      </w:pPr>
      <w:r>
        <w:rPr>
          <w:rFonts w:hint="eastAsia"/>
        </w:rPr>
        <w:t xml:space="preserve"> </w:t>
      </w:r>
      <w:r>
        <w:rPr>
          <w:rFonts w:hint="default" w:ascii="Times New Roman" w:hAnsi="Times New Roman" w:cs="Times New Roman"/>
          <w:lang w:eastAsia="zh-CN"/>
        </w:rPr>
        <w:t>春播大蒜当表层土壤解冻，日均温度稳</w:t>
      </w:r>
      <w:r>
        <w:rPr>
          <w:rFonts w:hint="default" w:ascii="Times New Roman" w:hAnsi="Times New Roman" w:eastAsia="宋体" w:cs="Times New Roman"/>
          <w:lang w:eastAsia="zh-CN"/>
        </w:rPr>
        <w:t>定上升</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eastAsia="宋体" w:cs="Times New Roman"/>
          <w:lang w:val="en-US" w:eastAsia="zh-CN"/>
        </w:rPr>
        <w:t>，</w:t>
      </w:r>
      <w:r>
        <w:rPr>
          <w:rFonts w:hint="eastAsia" w:ascii="Times New Roman" w:hAnsi="Times New Roman" w:eastAsia="宋体" w:cs="Times New Roman"/>
          <w:lang w:val="en-US" w:eastAsia="zh-CN"/>
        </w:rPr>
        <w:t>达到大蒜发芽所需最</w:t>
      </w:r>
      <w:r>
        <w:rPr>
          <w:rFonts w:hint="eastAsia" w:ascii="Times New Roman" w:hAnsi="Times New Roman" w:eastAsia="宋体" w:cs="Times New Roman"/>
          <w:kern w:val="2"/>
          <w:sz w:val="21"/>
          <w:szCs w:val="24"/>
          <w:lang w:val="en-US" w:eastAsia="zh-CN" w:bidi="ar-SA"/>
        </w:rPr>
        <w:t>低温度界限</w:t>
      </w:r>
      <w:r>
        <w:rPr>
          <w:rFonts w:hint="default" w:ascii="Times New Roman" w:hAnsi="Times New Roman" w:eastAsia="宋体" w:cs="Times New Roman"/>
          <w:kern w:val="2"/>
          <w:sz w:val="21"/>
          <w:szCs w:val="24"/>
          <w:lang w:val="en-US" w:eastAsia="zh-CN" w:bidi="ar-SA"/>
        </w:rPr>
        <w:t>时即可播种。</w:t>
      </w:r>
    </w:p>
    <w:p>
      <w:pPr>
        <w:pStyle w:val="41"/>
        <w:numPr>
          <w:ilvl w:val="0"/>
          <w:numId w:val="0"/>
        </w:numPr>
        <w:spacing w:before="156" w:after="156"/>
        <w:rPr>
          <w:rFonts w:hint="eastAsia" w:hAnsi="Calibri"/>
          <w:lang w:val="en-US" w:eastAsia="zh-CN"/>
        </w:rPr>
      </w:pPr>
      <w:r>
        <w:rPr>
          <w:rFonts w:hint="eastAsia" w:hAnsi="Calibri"/>
          <w:lang w:val="en-US" w:eastAsia="zh-CN"/>
        </w:rPr>
        <w:t>4.5.2播种方法</w:t>
      </w:r>
    </w:p>
    <w:p>
      <w:pPr>
        <w:pStyle w:val="41"/>
        <w:numPr>
          <w:ilvl w:val="0"/>
          <w:numId w:val="0"/>
        </w:numPr>
        <w:spacing w:before="156" w:after="156"/>
        <w:ind w:firstLine="420" w:firstLineChars="200"/>
        <w:rPr>
          <w:rFonts w:hint="default" w:ascii="Times New Roman" w:hAnsi="Times New Roman" w:eastAsia="宋体" w:cs="Times New Roman"/>
          <w:sz w:val="21"/>
          <w:szCs w:val="22"/>
          <w:lang w:val="en-US" w:eastAsia="zh-CN" w:bidi="ar-SA"/>
        </w:rPr>
      </w:pPr>
      <w:r>
        <w:rPr>
          <w:rFonts w:hint="eastAsia" w:ascii="Times New Roman" w:eastAsia="宋体" w:cs="Times New Roman"/>
          <w:sz w:val="21"/>
          <w:szCs w:val="22"/>
          <w:lang w:val="en-US" w:eastAsia="zh-CN" w:bidi="ar-SA"/>
        </w:rPr>
        <w:t>条播</w:t>
      </w:r>
      <w:r>
        <w:rPr>
          <w:rFonts w:hint="default" w:ascii="Times New Roman" w:hAnsi="Times New Roman" w:eastAsia="宋体" w:cs="Times New Roman"/>
          <w:sz w:val="21"/>
          <w:szCs w:val="22"/>
          <w:lang w:val="en-US" w:eastAsia="zh-CN" w:bidi="ar-SA"/>
        </w:rPr>
        <w:t>，沟深</w:t>
      </w:r>
      <w:r>
        <w:rPr>
          <w:rFonts w:hint="default" w:ascii="Times New Roman" w:hAnsi="Times New Roman" w:eastAsia="楷体" w:cs="Times New Roman"/>
          <w:sz w:val="21"/>
          <w:szCs w:val="22"/>
          <w:lang w:val="en-US" w:eastAsia="zh-CN" w:bidi="ar-SA"/>
        </w:rPr>
        <w:t>4</w:t>
      </w:r>
      <w:r>
        <w:rPr>
          <w:rFonts w:hint="eastAsia" w:ascii="宋体" w:hAnsi="宋体" w:eastAsia="宋体" w:cs="宋体"/>
          <w:sz w:val="21"/>
          <w:szCs w:val="22"/>
          <w:lang w:val="en-US" w:eastAsia="zh-CN" w:bidi="ar-SA"/>
        </w:rPr>
        <w:t>-</w:t>
      </w:r>
      <w:r>
        <w:rPr>
          <w:rFonts w:hint="default" w:ascii="Times New Roman" w:hAnsi="Times New Roman" w:eastAsia="楷体" w:cs="Times New Roman"/>
          <w:sz w:val="21"/>
          <w:szCs w:val="22"/>
          <w:lang w:val="en-US" w:eastAsia="zh-CN" w:bidi="ar-SA"/>
        </w:rPr>
        <w:t>5</w:t>
      </w:r>
      <w:r>
        <w:rPr>
          <w:rFonts w:hint="default" w:ascii="Times New Roman" w:hAnsi="Times New Roman" w:eastAsia="楷体" w:cs="Times New Roman"/>
        </w:rPr>
        <w:t>cm</w:t>
      </w:r>
      <w:r>
        <w:rPr>
          <w:rFonts w:hint="default" w:ascii="Times New Roman" w:hAnsi="Times New Roman" w:eastAsia="宋体" w:cs="Times New Roman"/>
          <w:sz w:val="21"/>
          <w:szCs w:val="22"/>
          <w:lang w:val="en-US" w:eastAsia="zh-CN" w:bidi="ar-SA"/>
        </w:rPr>
        <w:t>。将种瓣按株距直立栽入土中，种瓣的背腹连线与沟向平行。播后覆土</w:t>
      </w:r>
      <w:r>
        <w:rPr>
          <w:rFonts w:hint="default" w:ascii="Times New Roman" w:hAnsi="Times New Roman" w:eastAsia="楷体" w:cs="Times New Roman"/>
          <w:sz w:val="21"/>
          <w:szCs w:val="22"/>
          <w:lang w:val="en-US" w:eastAsia="zh-CN" w:bidi="ar-SA"/>
        </w:rPr>
        <w:t>2</w:t>
      </w:r>
      <w:r>
        <w:rPr>
          <w:rFonts w:hint="default" w:ascii="宋体" w:hAnsi="宋体" w:eastAsia="宋体" w:cs="宋体"/>
          <w:sz w:val="21"/>
          <w:szCs w:val="22"/>
          <w:lang w:val="en-US" w:eastAsia="zh-CN" w:bidi="ar-SA"/>
        </w:rPr>
        <w:t>-</w:t>
      </w:r>
      <w:r>
        <w:rPr>
          <w:rFonts w:hint="default" w:ascii="Times New Roman" w:hAnsi="Times New Roman" w:eastAsia="楷体" w:cs="Times New Roman"/>
          <w:sz w:val="21"/>
          <w:szCs w:val="22"/>
          <w:lang w:val="en-US" w:eastAsia="zh-CN" w:bidi="ar-SA"/>
        </w:rPr>
        <w:t>3</w:t>
      </w:r>
      <w:r>
        <w:rPr>
          <w:rFonts w:hint="default" w:ascii="Times New Roman" w:hAnsi="Times New Roman" w:eastAsia="楷体" w:cs="Times New Roman"/>
        </w:rPr>
        <w:t>c</w:t>
      </w:r>
      <w:r>
        <w:rPr>
          <w:rFonts w:hint="default" w:ascii="Times New Roman" w:hAnsi="Times New Roman" w:cs="Times New Roman"/>
        </w:rPr>
        <w:t>m</w:t>
      </w:r>
      <w:r>
        <w:rPr>
          <w:rFonts w:hint="default" w:ascii="Times New Roman" w:hAnsi="Times New Roman" w:eastAsia="宋体" w:cs="Times New Roman"/>
          <w:sz w:val="21"/>
          <w:szCs w:val="22"/>
          <w:lang w:val="en-US" w:eastAsia="zh-CN" w:bidi="ar-SA"/>
        </w:rPr>
        <w:t>。</w:t>
      </w:r>
    </w:p>
    <w:p>
      <w:pPr>
        <w:pStyle w:val="41"/>
        <w:numPr>
          <w:ilvl w:val="0"/>
          <w:numId w:val="0"/>
        </w:numPr>
        <w:spacing w:before="156" w:after="156"/>
        <w:rPr>
          <w:rFonts w:hint="eastAsia" w:hAnsi="Calibri" w:eastAsia="黑体"/>
          <w:lang w:eastAsia="zh-CN"/>
        </w:rPr>
      </w:pPr>
      <w:r>
        <w:rPr>
          <w:rFonts w:hint="eastAsia" w:hAnsi="Calibri"/>
        </w:rPr>
        <w:t>4.5.3</w:t>
      </w:r>
      <w:r>
        <w:rPr>
          <w:rFonts w:hint="eastAsia" w:hAnsi="Calibri"/>
          <w:lang w:eastAsia="zh-CN"/>
        </w:rPr>
        <w:t>用种量</w:t>
      </w:r>
    </w:p>
    <w:p>
      <w:pPr>
        <w:pStyle w:val="23"/>
        <w:rPr>
          <w:rFonts w:hint="default" w:ascii="Times New Roman" w:hAnsi="Times New Roman" w:cs="Times New Roman"/>
        </w:rPr>
      </w:pPr>
      <w:r>
        <w:rPr>
          <w:rFonts w:hint="default" w:ascii="Times New Roman" w:hAnsi="Times New Roman" w:cs="Times New Roman"/>
        </w:rPr>
        <w:t>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lang w:eastAsia="zh-CN"/>
        </w:rPr>
        <w:t>用蒜种</w:t>
      </w:r>
      <w:r>
        <w:rPr>
          <w:rFonts w:hint="default" w:ascii="Times New Roman" w:hAnsi="Times New Roman" w:eastAsia="楷体" w:cs="Times New Roman"/>
          <w:lang w:val="en-US" w:eastAsia="zh-CN"/>
        </w:rPr>
        <w:t>150</w:t>
      </w:r>
      <w:r>
        <w:rPr>
          <w:rFonts w:hint="default" w:ascii="宋体" w:hAnsi="宋体" w:eastAsia="宋体" w:cs="宋体"/>
          <w:sz w:val="21"/>
          <w:szCs w:val="22"/>
          <w:lang w:val="en-US" w:eastAsia="zh-CN" w:bidi="ar-SA"/>
        </w:rPr>
        <w:t>-</w:t>
      </w:r>
      <w:r>
        <w:rPr>
          <w:rFonts w:hint="default" w:ascii="Times New Roman" w:hAnsi="Times New Roman" w:eastAsia="楷体" w:cs="Times New Roman"/>
          <w:lang w:val="en-US" w:eastAsia="zh-CN"/>
        </w:rPr>
        <w:t>200kg</w:t>
      </w:r>
      <w:r>
        <w:rPr>
          <w:rFonts w:hint="default" w:ascii="Times New Roman" w:hAnsi="Times New Roman" w:cs="Times New Roman"/>
        </w:rPr>
        <w:t>。</w:t>
      </w:r>
    </w:p>
    <w:p>
      <w:pPr>
        <w:pStyle w:val="41"/>
        <w:numPr>
          <w:ilvl w:val="0"/>
          <w:numId w:val="0"/>
        </w:numPr>
        <w:spacing w:before="156" w:after="156"/>
        <w:rPr>
          <w:rFonts w:hint="eastAsia" w:hAnsi="Calibri"/>
        </w:rPr>
      </w:pPr>
      <w:r>
        <w:rPr>
          <w:rFonts w:hint="eastAsia" w:hAnsi="Calibri"/>
        </w:rPr>
        <w:t>4.6</w:t>
      </w:r>
      <w:r>
        <w:rPr>
          <w:rFonts w:hint="eastAsia" w:hAnsi="Calibri"/>
          <w:lang w:eastAsia="zh-CN"/>
        </w:rPr>
        <w:t>田间</w:t>
      </w:r>
      <w:r>
        <w:rPr>
          <w:rFonts w:hint="eastAsia" w:hAnsi="Calibri"/>
        </w:rPr>
        <w:t>管理</w:t>
      </w:r>
    </w:p>
    <w:p>
      <w:pPr>
        <w:pStyle w:val="41"/>
        <w:numPr>
          <w:ilvl w:val="0"/>
          <w:numId w:val="0"/>
        </w:numPr>
        <w:spacing w:before="156" w:after="156"/>
        <w:rPr>
          <w:rFonts w:hint="eastAsia" w:hAnsi="Calibri"/>
        </w:rPr>
      </w:pPr>
      <w:r>
        <w:rPr>
          <w:rFonts w:hint="eastAsia" w:hAnsi="Calibri"/>
        </w:rPr>
        <w:t>4.6.1中耕除草</w:t>
      </w:r>
    </w:p>
    <w:p>
      <w:pPr>
        <w:pStyle w:val="23"/>
        <w:ind w:firstLineChars="0"/>
        <w:rPr>
          <w:color w:val="auto"/>
        </w:rPr>
      </w:pPr>
      <w:r>
        <w:rPr>
          <w:rFonts w:hint="default" w:ascii="Times New Roman" w:hAnsi="Times New Roman" w:cs="Times New Roman"/>
          <w:color w:val="auto"/>
        </w:rPr>
        <w:t>播种至出苗前，喷洒</w:t>
      </w:r>
      <w:r>
        <w:rPr>
          <w:rFonts w:hint="default" w:ascii="Times New Roman" w:hAnsi="Times New Roman" w:eastAsia="楷体" w:cs="Times New Roman"/>
          <w:color w:val="auto"/>
        </w:rPr>
        <w:t>55%</w:t>
      </w:r>
      <w:r>
        <w:rPr>
          <w:rFonts w:hint="default" w:ascii="Times New Roman" w:hAnsi="Times New Roman" w:cs="Times New Roman"/>
          <w:color w:val="auto"/>
        </w:rPr>
        <w:t>乙氧异甲戊（蒜锄）可防治一年生禾本科和阔叶杂草</w:t>
      </w:r>
      <w:r>
        <w:rPr>
          <w:rFonts w:hint="default" w:ascii="Times New Roman" w:hAnsi="Times New Roman" w:cs="Times New Roman"/>
          <w:color w:val="auto"/>
          <w:lang w:eastAsia="zh-CN"/>
        </w:rPr>
        <w:t>，</w:t>
      </w:r>
      <w:r>
        <w:rPr>
          <w:rFonts w:hint="default" w:ascii="Times New Roman" w:hAnsi="Times New Roman" w:cs="Times New Roman"/>
          <w:color w:val="auto"/>
        </w:rPr>
        <w:t>对马唐、苋菜、蓼、狗尾草等</w:t>
      </w:r>
      <w:r>
        <w:rPr>
          <w:rFonts w:hint="eastAsia" w:ascii="Times New Roman" w:cs="Times New Roman"/>
          <w:color w:val="auto"/>
          <w:lang w:eastAsia="zh-CN"/>
        </w:rPr>
        <w:t>也</w:t>
      </w:r>
      <w:r>
        <w:rPr>
          <w:rFonts w:hint="default" w:ascii="Times New Roman" w:hAnsi="Times New Roman" w:cs="Times New Roman"/>
          <w:color w:val="auto"/>
          <w:lang w:eastAsia="zh-CN"/>
        </w:rPr>
        <w:t>有一定的</w:t>
      </w:r>
      <w:r>
        <w:rPr>
          <w:rFonts w:hint="eastAsia" w:ascii="Times New Roman" w:cs="Times New Roman"/>
          <w:color w:val="auto"/>
          <w:lang w:eastAsia="zh-CN"/>
        </w:rPr>
        <w:t>防治</w:t>
      </w:r>
      <w:r>
        <w:rPr>
          <w:rFonts w:hint="default" w:ascii="Times New Roman" w:hAnsi="Times New Roman" w:cs="Times New Roman"/>
          <w:color w:val="auto"/>
          <w:lang w:eastAsia="zh-CN"/>
        </w:rPr>
        <w:t>效果</w:t>
      </w:r>
      <w:r>
        <w:rPr>
          <w:rFonts w:hint="default" w:ascii="Times New Roman" w:hAnsi="Times New Roman" w:cs="Times New Roman"/>
          <w:color w:val="auto"/>
        </w:rPr>
        <w:t>。</w:t>
      </w:r>
    </w:p>
    <w:p>
      <w:pPr>
        <w:pStyle w:val="41"/>
        <w:numPr>
          <w:ilvl w:val="0"/>
          <w:numId w:val="0"/>
        </w:numPr>
        <w:spacing w:before="156" w:after="156"/>
        <w:rPr>
          <w:rFonts w:hint="eastAsia" w:hAnsi="Calibri"/>
        </w:rPr>
      </w:pPr>
      <w:r>
        <w:rPr>
          <w:rFonts w:hint="eastAsia" w:hAnsi="Calibri"/>
        </w:rPr>
        <w:t>4.6.2水分管理</w:t>
      </w:r>
    </w:p>
    <w:p>
      <w:pPr>
        <w:pStyle w:val="41"/>
        <w:numPr>
          <w:ilvl w:val="0"/>
          <w:numId w:val="0"/>
        </w:numPr>
        <w:spacing w:before="156" w:after="156"/>
        <w:rPr>
          <w:rFonts w:hint="eastAsia" w:hAnsi="Calibri"/>
        </w:rPr>
      </w:pPr>
      <w:r>
        <w:rPr>
          <w:rFonts w:hint="eastAsia" w:hAnsi="Calibri"/>
        </w:rPr>
        <w:t>4.6.2.1灌水要求</w:t>
      </w:r>
    </w:p>
    <w:p>
      <w:pPr>
        <w:pStyle w:val="23"/>
        <w:rPr>
          <w:rFonts w:hint="eastAsia" w:eastAsia="宋体"/>
          <w:lang w:eastAsia="zh-CN"/>
        </w:rPr>
      </w:pPr>
      <w:r>
        <w:rPr>
          <w:rFonts w:hint="eastAsia" w:hAnsi="Calibri"/>
          <w:lang w:eastAsia="zh-CN"/>
        </w:rPr>
        <w:t>播种到出苗要求水分供应充足；出苗后，需要多浇水；采薹期前要控水；采薹后要立即浇水；蒜头生长达到最大值时要控水。</w:t>
      </w:r>
    </w:p>
    <w:p>
      <w:pPr>
        <w:pStyle w:val="41"/>
        <w:numPr>
          <w:ilvl w:val="0"/>
          <w:numId w:val="0"/>
        </w:numPr>
        <w:spacing w:before="156" w:after="156"/>
        <w:rPr>
          <w:rFonts w:hint="eastAsia" w:hAnsi="Calibri"/>
        </w:rPr>
      </w:pPr>
      <w:r>
        <w:rPr>
          <w:rFonts w:hint="eastAsia" w:hAnsi="Calibri"/>
        </w:rPr>
        <w:t>4.6.2.2灌水时期</w:t>
      </w:r>
    </w:p>
    <w:p>
      <w:pPr>
        <w:pStyle w:val="23"/>
        <w:ind w:left="0" w:leftChars="0" w:firstLine="0" w:firstLineChars="0"/>
        <w:rPr>
          <w:rFonts w:hint="eastAsia"/>
          <w:lang w:eastAsia="zh-CN"/>
        </w:rPr>
      </w:pPr>
      <w:r>
        <w:rPr>
          <w:rFonts w:hint="eastAsia" w:ascii="黑体" w:hAnsi="Calibri" w:eastAsia="黑体"/>
          <w:szCs w:val="21"/>
          <w:lang w:val="en-US" w:eastAsia="zh-CN"/>
        </w:rPr>
        <w:t xml:space="preserve">a </w:t>
      </w:r>
      <w:r>
        <w:rPr>
          <w:rFonts w:hint="eastAsia"/>
          <w:lang w:eastAsia="zh-CN"/>
        </w:rPr>
        <w:t>齐苗期</w:t>
      </w:r>
    </w:p>
    <w:p>
      <w:pPr>
        <w:pStyle w:val="23"/>
        <w:ind w:left="0" w:leftChars="0" w:firstLine="420" w:firstLineChars="200"/>
        <w:rPr>
          <w:rFonts w:hint="eastAsia" w:eastAsia="宋体"/>
          <w:lang w:eastAsia="zh-CN"/>
        </w:rPr>
      </w:pPr>
      <w:r>
        <w:rPr>
          <w:rFonts w:hint="eastAsia"/>
          <w:lang w:eastAsia="zh-CN"/>
        </w:rPr>
        <w:t>若田土较干，可灌水一次，以促出苗齐苗。</w:t>
      </w:r>
    </w:p>
    <w:p>
      <w:pPr>
        <w:pStyle w:val="23"/>
        <w:ind w:firstLine="0" w:firstLineChars="0"/>
        <w:rPr>
          <w:rFonts w:hint="eastAsia" w:ascii="黑体" w:hAnsi="Calibri" w:eastAsia="黑体"/>
          <w:szCs w:val="21"/>
          <w:lang w:eastAsia="zh-CN"/>
        </w:rPr>
      </w:pPr>
      <w:r>
        <w:rPr>
          <w:rFonts w:hint="eastAsia" w:ascii="黑体" w:hAnsi="Calibri" w:eastAsia="黑体"/>
          <w:szCs w:val="21"/>
          <w:lang w:val="en-US" w:eastAsia="zh-CN"/>
        </w:rPr>
        <w:t xml:space="preserve">b </w:t>
      </w:r>
      <w:r>
        <w:rPr>
          <w:rFonts w:hint="eastAsia" w:ascii="黑体" w:hAnsi="Calibri" w:eastAsia="黑体"/>
          <w:szCs w:val="21"/>
        </w:rPr>
        <w:t>幼苗期</w:t>
      </w:r>
    </w:p>
    <w:p>
      <w:pPr>
        <w:pStyle w:val="23"/>
        <w:ind w:firstLine="420" w:firstLineChars="200"/>
        <w:rPr>
          <w:rFonts w:hint="eastAsia" w:eastAsia="黑体"/>
          <w:lang w:eastAsia="zh-CN"/>
        </w:rPr>
      </w:pPr>
      <w:r>
        <w:rPr>
          <w:rFonts w:hint="eastAsia" w:asciiTheme="minorEastAsia" w:hAnsiTheme="minorEastAsia" w:eastAsiaTheme="minorEastAsia" w:cstheme="minorEastAsia"/>
          <w:lang w:eastAsia="zh-CN"/>
        </w:rPr>
        <w:t>适当控水</w:t>
      </w:r>
      <w:r>
        <w:rPr>
          <w:rFonts w:hint="eastAsia" w:asciiTheme="minorEastAsia" w:hAnsiTheme="minorEastAsia" w:eastAsiaTheme="minorEastAsia" w:cstheme="minorEastAsia"/>
          <w:szCs w:val="21"/>
          <w:lang w:eastAsia="zh-CN"/>
        </w:rPr>
        <w:t>，以松土保墒为主，土壤过干时及时浇水。</w:t>
      </w:r>
    </w:p>
    <w:p>
      <w:pPr>
        <w:pStyle w:val="23"/>
        <w:ind w:firstLine="0" w:firstLineChars="0"/>
        <w:rPr>
          <w:rFonts w:hint="eastAsia" w:ascii="黑体" w:hAnsi="Calibri" w:eastAsia="黑体"/>
          <w:szCs w:val="21"/>
        </w:rPr>
      </w:pPr>
      <w:r>
        <w:rPr>
          <w:rFonts w:hint="eastAsia" w:ascii="黑体" w:hAnsi="Calibri" w:eastAsia="黑体"/>
          <w:szCs w:val="21"/>
          <w:lang w:val="en-US" w:eastAsia="zh-CN"/>
        </w:rPr>
        <w:t xml:space="preserve">c </w:t>
      </w:r>
      <w:r>
        <w:rPr>
          <w:rFonts w:hint="eastAsia" w:ascii="黑体" w:hAnsi="Calibri" w:eastAsia="黑体"/>
          <w:szCs w:val="21"/>
        </w:rPr>
        <w:t>抽薹期</w:t>
      </w:r>
    </w:p>
    <w:p>
      <w:pPr>
        <w:pStyle w:val="23"/>
        <w:ind w:firstLine="420" w:firstLineChars="200"/>
      </w:pPr>
      <w:r>
        <w:rPr>
          <w:rFonts w:hint="eastAsia"/>
        </w:rPr>
        <w:t>及时浇灌抽薹水“现尾”后要连续浇水，以水促苗，直到抽薹前</w:t>
      </w:r>
      <w:r>
        <w:rPr>
          <w:rFonts w:hint="default" w:ascii="Times New Roman" w:hAnsi="Times New Roman" w:eastAsia="楷体" w:cs="Times New Roman"/>
        </w:rPr>
        <w:t>2</w:t>
      </w:r>
      <w:r>
        <w:rPr>
          <w:rFonts w:hint="eastAsia" w:ascii="楷体" w:hAnsi="楷体" w:eastAsia="楷体" w:cs="楷体"/>
          <w:lang w:val="en-US" w:eastAsia="zh-CN"/>
        </w:rPr>
        <w:t>-</w:t>
      </w:r>
      <w:r>
        <w:rPr>
          <w:rFonts w:hint="eastAsia" w:ascii="Times New Roman" w:hAnsi="Times New Roman" w:eastAsia="楷体" w:cs="Times New Roman"/>
        </w:rPr>
        <w:t>3d</w:t>
      </w:r>
      <w:r>
        <w:rPr>
          <w:rFonts w:hint="eastAsia"/>
        </w:rPr>
        <w:t>停止浇水。</w:t>
      </w:r>
    </w:p>
    <w:p>
      <w:pPr>
        <w:pStyle w:val="23"/>
        <w:ind w:firstLine="0" w:firstLineChars="0"/>
        <w:rPr>
          <w:rFonts w:hint="eastAsia" w:ascii="黑体" w:hAnsi="Calibri" w:eastAsia="黑体"/>
          <w:szCs w:val="21"/>
        </w:rPr>
      </w:pPr>
      <w:r>
        <w:rPr>
          <w:rFonts w:hint="eastAsia" w:ascii="黑体" w:hAnsi="Calibri" w:eastAsia="黑体"/>
          <w:szCs w:val="21"/>
          <w:lang w:val="en-US" w:eastAsia="zh-CN"/>
        </w:rPr>
        <w:t xml:space="preserve">d </w:t>
      </w:r>
      <w:r>
        <w:rPr>
          <w:rFonts w:hint="eastAsia" w:ascii="黑体" w:hAnsi="Calibri" w:eastAsia="黑体"/>
          <w:szCs w:val="21"/>
        </w:rPr>
        <w:t>蒜头膨大期</w:t>
      </w:r>
    </w:p>
    <w:p>
      <w:pPr>
        <w:pStyle w:val="23"/>
        <w:ind w:firstLine="420" w:firstLineChars="200"/>
      </w:pPr>
      <w:r>
        <w:rPr>
          <w:rFonts w:hint="eastAsia"/>
        </w:rPr>
        <w:t>蒜薹采收后立即浇水以促进蒜头迅速膨大和增重。收获蒜头前</w:t>
      </w:r>
      <w:r>
        <w:rPr>
          <w:rFonts w:hint="eastAsia" w:ascii="Times New Roman" w:hAnsi="Times New Roman" w:eastAsia="楷体" w:cs="Times New Roman"/>
        </w:rPr>
        <w:t>20d</w:t>
      </w:r>
      <w:r>
        <w:rPr>
          <w:rFonts w:hint="eastAsia"/>
        </w:rPr>
        <w:t>停止浇水。</w:t>
      </w:r>
    </w:p>
    <w:p>
      <w:pPr>
        <w:pStyle w:val="41"/>
        <w:numPr>
          <w:ilvl w:val="0"/>
          <w:numId w:val="0"/>
        </w:numPr>
        <w:spacing w:before="156" w:after="156"/>
        <w:rPr>
          <w:rFonts w:hint="eastAsia" w:hAnsi="Calibri"/>
        </w:rPr>
      </w:pPr>
      <w:r>
        <w:rPr>
          <w:rFonts w:hint="eastAsia" w:hAnsi="Calibri"/>
        </w:rPr>
        <w:t>4.6.3施肥管理</w:t>
      </w:r>
    </w:p>
    <w:p>
      <w:pPr>
        <w:pStyle w:val="41"/>
        <w:numPr>
          <w:ilvl w:val="0"/>
          <w:numId w:val="0"/>
        </w:numPr>
        <w:spacing w:before="156" w:after="156"/>
        <w:rPr>
          <w:rFonts w:hint="eastAsia" w:hAnsi="Calibri"/>
        </w:rPr>
      </w:pPr>
      <w:r>
        <w:rPr>
          <w:rFonts w:hAnsi="Calibri"/>
        </w:rPr>
        <w:t>4.6.3.</w:t>
      </w:r>
      <w:r>
        <w:rPr>
          <w:rFonts w:hint="eastAsia" w:hAnsi="Calibri"/>
        </w:rPr>
        <w:t>1 基肥</w:t>
      </w:r>
    </w:p>
    <w:p>
      <w:pPr>
        <w:pStyle w:val="23"/>
        <w:rPr>
          <w:rFonts w:hint="default" w:ascii="Times New Roman" w:hAnsi="Times New Roman" w:cs="Times New Roman"/>
        </w:rPr>
      </w:pPr>
      <w:r>
        <w:rPr>
          <w:rFonts w:hint="default" w:ascii="Times New Roman" w:hAnsi="Times New Roman" w:cs="Times New Roman"/>
          <w:lang w:eastAsia="zh-CN"/>
        </w:rPr>
        <w:t>施肥原则符合</w:t>
      </w:r>
      <w:r>
        <w:rPr>
          <w:rFonts w:hint="default" w:ascii="Times New Roman" w:hAnsi="Times New Roman" w:cs="Times New Roman"/>
          <w:lang w:val="en-US" w:eastAsia="zh-CN"/>
        </w:rPr>
        <w:t>NY/T</w:t>
      </w:r>
      <w:r>
        <w:rPr>
          <w:rFonts w:hint="eastAsia" w:ascii="Times New Roman" w:cs="Times New Roman"/>
          <w:lang w:val="en-US" w:eastAsia="zh-CN"/>
        </w:rPr>
        <w:t xml:space="preserve"> </w:t>
      </w:r>
      <w:r>
        <w:rPr>
          <w:rFonts w:hint="default" w:ascii="Times New Roman" w:hAnsi="Times New Roman" w:eastAsia="楷体" w:cs="Times New Roman"/>
          <w:lang w:val="en-US" w:eastAsia="zh-CN"/>
        </w:rPr>
        <w:t>496</w:t>
      </w:r>
      <w:r>
        <w:rPr>
          <w:rFonts w:hint="default" w:ascii="Times New Roman" w:hAnsi="Times New Roman" w:cs="Times New Roman"/>
          <w:lang w:val="en-US" w:eastAsia="zh-CN"/>
        </w:rPr>
        <w:t>。</w:t>
      </w:r>
      <w:r>
        <w:rPr>
          <w:rFonts w:hint="default" w:ascii="Times New Roman" w:hAnsi="Times New Roman" w:cs="Times New Roman"/>
        </w:rPr>
        <w:t>秋收后整地施肥，每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cs="Times New Roman"/>
          <w:szCs w:val="21"/>
          <w:vertAlign w:val="superscript"/>
        </w:rPr>
        <w:t>2</w:t>
      </w:r>
      <w:r>
        <w:rPr>
          <w:rFonts w:hint="default" w:ascii="Times New Roman" w:hAnsi="Times New Roman" w:cs="Times New Roman"/>
        </w:rPr>
        <w:t>施腐熟的鸡粪</w:t>
      </w:r>
      <w:r>
        <w:rPr>
          <w:rFonts w:hint="default" w:ascii="Times New Roman" w:hAnsi="Times New Roman" w:eastAsia="楷体" w:cs="Times New Roman"/>
        </w:rPr>
        <w:t>2500</w:t>
      </w:r>
      <w:r>
        <w:rPr>
          <w:rFonts w:hint="eastAsia" w:ascii="宋体" w:hAnsi="宋体" w:eastAsia="宋体" w:cs="宋体"/>
          <w:lang w:val="en-US" w:eastAsia="zh-CN"/>
        </w:rPr>
        <w:t>-</w:t>
      </w:r>
      <w:r>
        <w:rPr>
          <w:rFonts w:hint="default" w:ascii="Times New Roman" w:hAnsi="Times New Roman" w:eastAsia="楷体" w:cs="Times New Roman"/>
        </w:rPr>
        <w:t>3000kg</w:t>
      </w:r>
      <w:r>
        <w:rPr>
          <w:rFonts w:hint="default" w:ascii="Times New Roman" w:hAnsi="Times New Roman" w:cs="Times New Roman"/>
        </w:rPr>
        <w:t>或厩肥</w:t>
      </w:r>
      <w:r>
        <w:rPr>
          <w:rFonts w:hint="default" w:ascii="Times New Roman" w:hAnsi="Times New Roman" w:eastAsia="楷体" w:cs="Times New Roman"/>
        </w:rPr>
        <w:t>4500</w:t>
      </w:r>
      <w:r>
        <w:rPr>
          <w:rFonts w:hint="default" w:ascii="宋体" w:hAnsi="宋体" w:eastAsia="宋体" w:cs="宋体"/>
          <w:lang w:val="en-US" w:eastAsia="zh-CN"/>
        </w:rPr>
        <w:t>-</w:t>
      </w:r>
      <w:r>
        <w:rPr>
          <w:rFonts w:hint="default" w:ascii="Times New Roman" w:hAnsi="Times New Roman" w:eastAsia="宋体" w:cs="Times New Roman"/>
          <w:lang w:val="en-US" w:eastAsia="zh-CN"/>
        </w:rPr>
        <w:t>5</w:t>
      </w:r>
      <w:r>
        <w:rPr>
          <w:rFonts w:hint="default" w:ascii="Times New Roman" w:hAnsi="Times New Roman" w:eastAsia="楷体" w:cs="Times New Roman"/>
        </w:rPr>
        <w:t>000k</w:t>
      </w:r>
      <w:r>
        <w:rPr>
          <w:rFonts w:hint="default" w:ascii="Times New Roman" w:hAnsi="Times New Roman" w:cs="Times New Roman"/>
        </w:rPr>
        <w:t>g。施用化肥时，每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rPr>
        <w:t>施用纯氮</w:t>
      </w:r>
      <w:r>
        <w:rPr>
          <w:rFonts w:hint="default" w:ascii="Times New Roman" w:hAnsi="Times New Roman" w:eastAsia="楷体" w:cs="Times New Roman"/>
        </w:rPr>
        <w:t>15kg</w:t>
      </w:r>
      <w:r>
        <w:rPr>
          <w:rFonts w:hint="default" w:ascii="Times New Roman" w:hAnsi="Times New Roman" w:cs="Times New Roman"/>
        </w:rPr>
        <w:t>，过磷酸钙</w:t>
      </w:r>
      <w:r>
        <w:rPr>
          <w:rFonts w:hint="default" w:ascii="Times New Roman" w:hAnsi="Times New Roman" w:eastAsia="楷体" w:cs="Times New Roman"/>
        </w:rPr>
        <w:t>30kg</w:t>
      </w:r>
      <w:r>
        <w:rPr>
          <w:rFonts w:hint="default" w:ascii="Times New Roman" w:hAnsi="Times New Roman" w:cs="Times New Roman"/>
        </w:rPr>
        <w:t>，硫酸钾</w:t>
      </w:r>
      <w:r>
        <w:rPr>
          <w:rFonts w:hint="default" w:ascii="Times New Roman" w:hAnsi="Times New Roman" w:eastAsia="楷体" w:cs="Times New Roman"/>
        </w:rPr>
        <w:t>30kg</w:t>
      </w:r>
      <w:r>
        <w:rPr>
          <w:rFonts w:hint="default" w:ascii="Times New Roman" w:hAnsi="Times New Roman" w:cs="Times New Roman"/>
        </w:rPr>
        <w:t>左右；或在有机肥基础上，每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rPr>
        <w:t>施大蒜专用复合肥</w:t>
      </w:r>
      <w:r>
        <w:rPr>
          <w:rFonts w:hint="default" w:ascii="Times New Roman" w:hAnsi="Times New Roman" w:eastAsia="楷体" w:cs="Times New Roman"/>
        </w:rPr>
        <w:t>30k</w:t>
      </w:r>
      <w:r>
        <w:rPr>
          <w:rFonts w:hint="default" w:ascii="Times New Roman" w:hAnsi="Times New Roman" w:cs="Times New Roman"/>
        </w:rPr>
        <w:t>g。</w:t>
      </w:r>
    </w:p>
    <w:p>
      <w:pPr>
        <w:pStyle w:val="41"/>
        <w:numPr>
          <w:ilvl w:val="0"/>
          <w:numId w:val="0"/>
        </w:numPr>
        <w:spacing w:before="156" w:after="156"/>
        <w:rPr>
          <w:rFonts w:hint="eastAsia" w:hAnsi="Calibri"/>
        </w:rPr>
      </w:pPr>
      <w:r>
        <w:rPr>
          <w:rFonts w:hint="eastAsia" w:hAnsi="Calibri"/>
        </w:rPr>
        <w:t>4.6.3.2追肥</w:t>
      </w:r>
    </w:p>
    <w:p>
      <w:pPr>
        <w:pStyle w:val="23"/>
        <w:ind w:firstLine="0" w:firstLineChars="0"/>
        <w:rPr>
          <w:rFonts w:hint="eastAsia" w:ascii="黑体" w:hAnsi="Calibri" w:eastAsia="黑体"/>
          <w:szCs w:val="21"/>
        </w:rPr>
      </w:pPr>
      <w:r>
        <w:rPr>
          <w:rFonts w:hint="default" w:ascii="黑体" w:hAnsi="Calibri" w:eastAsia="黑体"/>
          <w:szCs w:val="21"/>
          <w:lang w:val="en-US"/>
        </w:rPr>
        <w:t>a</w:t>
      </w:r>
      <w:r>
        <w:rPr>
          <w:rFonts w:hint="eastAsia" w:ascii="黑体" w:hAnsi="Calibri" w:eastAsia="黑体"/>
          <w:szCs w:val="21"/>
          <w:lang w:val="en-US" w:eastAsia="zh-CN"/>
        </w:rPr>
        <w:t xml:space="preserve"> </w:t>
      </w:r>
      <w:r>
        <w:rPr>
          <w:rFonts w:hint="eastAsia" w:ascii="黑体" w:hAnsi="Calibri" w:eastAsia="黑体"/>
          <w:szCs w:val="21"/>
        </w:rPr>
        <w:t xml:space="preserve">催苗肥追肥量 </w:t>
      </w:r>
    </w:p>
    <w:p>
      <w:pPr>
        <w:pStyle w:val="23"/>
        <w:ind w:firstLine="420" w:firstLineChars="200"/>
        <w:rPr>
          <w:rFonts w:hint="default" w:ascii="Times New Roman" w:hAnsi="Times New Roman" w:eastAsia="宋体" w:cs="Times New Roman"/>
        </w:rPr>
      </w:pPr>
      <w:r>
        <w:rPr>
          <w:rFonts w:hint="default" w:ascii="Times New Roman" w:hAnsi="Times New Roman" w:eastAsia="宋体" w:cs="Times New Roman"/>
        </w:rPr>
        <w:t>一般占总追肥量的25%左右。每667</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rPr>
        <w:t>施纯氮3</w:t>
      </w:r>
      <w:r>
        <w:rPr>
          <w:rFonts w:hint="eastAsia" w:ascii="宋体" w:hAnsi="宋体" w:eastAsia="宋体" w:cs="宋体"/>
          <w:lang w:val="en-US" w:eastAsia="zh-CN"/>
        </w:rPr>
        <w:t>-</w:t>
      </w:r>
      <w:r>
        <w:rPr>
          <w:rFonts w:hint="default" w:ascii="Times New Roman" w:hAnsi="Times New Roman" w:eastAsia="宋体" w:cs="Times New Roman"/>
        </w:rPr>
        <w:t>5kg，五氧化二磷2</w:t>
      </w:r>
      <w:r>
        <w:rPr>
          <w:rFonts w:hint="default" w:ascii="宋体" w:hAnsi="宋体" w:eastAsia="宋体" w:cs="宋体"/>
          <w:lang w:val="en-US" w:eastAsia="zh-CN"/>
        </w:rPr>
        <w:t>-</w:t>
      </w:r>
      <w:r>
        <w:rPr>
          <w:rFonts w:hint="default" w:ascii="Times New Roman" w:hAnsi="Times New Roman" w:eastAsia="宋体" w:cs="Times New Roman"/>
        </w:rPr>
        <w:t>3kg，氧化钾</w:t>
      </w:r>
      <w:r>
        <w:rPr>
          <w:rFonts w:hint="default" w:ascii="Times New Roman" w:hAnsi="Times New Roman" w:eastAsia="宋体" w:cs="Times New Roman"/>
          <w:b w:val="0"/>
          <w:bCs w:val="0"/>
        </w:rPr>
        <w:t>3</w:t>
      </w:r>
      <w:r>
        <w:rPr>
          <w:rFonts w:hint="default" w:ascii="宋体" w:hAnsi="宋体" w:eastAsia="宋体" w:cs="宋体"/>
          <w:lang w:val="en-US" w:eastAsia="zh-CN"/>
        </w:rPr>
        <w:t>-</w:t>
      </w:r>
      <w:r>
        <w:rPr>
          <w:rFonts w:hint="default" w:ascii="Times New Roman" w:hAnsi="Times New Roman" w:eastAsia="宋体" w:cs="Times New Roman"/>
          <w:b w:val="0"/>
          <w:bCs w:val="0"/>
        </w:rPr>
        <w:t>4kg</w:t>
      </w:r>
      <w:r>
        <w:rPr>
          <w:rFonts w:hint="default" w:ascii="Times New Roman" w:hAnsi="Times New Roman" w:eastAsia="宋体" w:cs="Times New Roman"/>
        </w:rPr>
        <w:t>。</w:t>
      </w:r>
    </w:p>
    <w:p>
      <w:pPr>
        <w:pStyle w:val="23"/>
        <w:ind w:firstLine="0" w:firstLineChars="0"/>
        <w:rPr>
          <w:rFonts w:hint="eastAsia" w:ascii="黑体" w:hAnsi="Calibri" w:eastAsia="黑体"/>
          <w:szCs w:val="21"/>
        </w:rPr>
      </w:pPr>
      <w:r>
        <w:rPr>
          <w:rFonts w:hint="default" w:ascii="黑体" w:hAnsi="Calibri" w:eastAsia="黑体"/>
          <w:szCs w:val="21"/>
          <w:lang w:val="en-US"/>
        </w:rPr>
        <w:t>b</w:t>
      </w:r>
      <w:r>
        <w:rPr>
          <w:rFonts w:hint="eastAsia" w:ascii="黑体" w:hAnsi="Calibri" w:eastAsia="黑体"/>
          <w:szCs w:val="21"/>
          <w:lang w:val="en-US" w:eastAsia="zh-CN"/>
        </w:rPr>
        <w:t xml:space="preserve"> </w:t>
      </w:r>
      <w:r>
        <w:rPr>
          <w:rFonts w:hint="eastAsia" w:ascii="黑体" w:hAnsi="Calibri" w:eastAsia="黑体"/>
          <w:szCs w:val="21"/>
        </w:rPr>
        <w:t xml:space="preserve">蒜头膨大期追肥量 </w:t>
      </w:r>
    </w:p>
    <w:p>
      <w:pPr>
        <w:pStyle w:val="23"/>
        <w:ind w:firstLine="420" w:firstLineChars="200"/>
        <w:rPr>
          <w:rFonts w:hint="default" w:ascii="Times New Roman" w:hAnsi="Times New Roman" w:cs="Times New Roman"/>
        </w:rPr>
      </w:pPr>
      <w:r>
        <w:rPr>
          <w:rFonts w:hint="default" w:ascii="Times New Roman" w:hAnsi="Times New Roman" w:cs="Times New Roman"/>
        </w:rPr>
        <w:t>追肥量为每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rPr>
        <w:t>施氮磷钾复合肥</w:t>
      </w:r>
      <w:r>
        <w:rPr>
          <w:rFonts w:hint="default" w:ascii="Times New Roman" w:hAnsi="Times New Roman" w:eastAsia="楷体" w:cs="Times New Roman"/>
        </w:rPr>
        <w:t>10</w:t>
      </w:r>
      <w:r>
        <w:rPr>
          <w:rFonts w:hint="default" w:ascii="宋体" w:hAnsi="宋体" w:eastAsia="宋体" w:cs="宋体"/>
          <w:lang w:val="en-US" w:eastAsia="zh-CN"/>
        </w:rPr>
        <w:t>-</w:t>
      </w:r>
      <w:r>
        <w:rPr>
          <w:rFonts w:hint="default" w:ascii="Times New Roman" w:hAnsi="Times New Roman" w:eastAsia="楷体" w:cs="Times New Roman"/>
        </w:rPr>
        <w:t>15kg</w:t>
      </w:r>
      <w:r>
        <w:rPr>
          <w:rFonts w:hint="default" w:ascii="Times New Roman" w:hAnsi="Times New Roman" w:cs="Times New Roman"/>
        </w:rPr>
        <w:t>。若后期脱肥，可用</w:t>
      </w:r>
      <w:r>
        <w:rPr>
          <w:rFonts w:hint="default" w:ascii="Times New Roman" w:hAnsi="Times New Roman" w:eastAsia="楷体" w:cs="Times New Roman"/>
        </w:rPr>
        <w:t>0.2%</w:t>
      </w:r>
      <w:r>
        <w:rPr>
          <w:rFonts w:hint="default" w:ascii="Times New Roman" w:hAnsi="Times New Roman" w:cs="Times New Roman"/>
        </w:rPr>
        <w:t>磷酸二氢钾溶液喷</w:t>
      </w:r>
      <w:r>
        <w:rPr>
          <w:rFonts w:hint="eastAsia" w:ascii="Times New Roman" w:cs="Times New Roman"/>
          <w:lang w:eastAsia="zh-CN"/>
        </w:rPr>
        <w:t>施</w:t>
      </w:r>
      <w:r>
        <w:rPr>
          <w:rFonts w:hint="default" w:ascii="Times New Roman" w:hAnsi="Times New Roman" w:cs="Times New Roman"/>
        </w:rPr>
        <w:t>茎叶防早衰。</w:t>
      </w:r>
    </w:p>
    <w:p>
      <w:pPr>
        <w:pStyle w:val="23"/>
        <w:ind w:firstLine="0" w:firstLineChars="0"/>
        <w:rPr>
          <w:rFonts w:hint="eastAsia" w:ascii="黑体" w:hAnsi="Calibri" w:eastAsia="黑体"/>
          <w:szCs w:val="21"/>
        </w:rPr>
      </w:pPr>
      <w:r>
        <w:rPr>
          <w:rFonts w:hint="default" w:ascii="黑体" w:hAnsi="Calibri" w:eastAsia="黑体"/>
          <w:szCs w:val="21"/>
          <w:lang w:val="en-US"/>
        </w:rPr>
        <w:t>c</w:t>
      </w:r>
      <w:r>
        <w:rPr>
          <w:rFonts w:hint="eastAsia" w:ascii="黑体" w:hAnsi="Calibri" w:eastAsia="黑体"/>
          <w:szCs w:val="21"/>
        </w:rPr>
        <w:t xml:space="preserve"> 重施叶面肥  </w:t>
      </w:r>
    </w:p>
    <w:p>
      <w:pPr>
        <w:pStyle w:val="23"/>
        <w:ind w:firstLine="420" w:firstLineChars="200"/>
        <w:rPr>
          <w:rFonts w:hint="default" w:ascii="Times New Roman" w:hAnsi="Times New Roman" w:eastAsia="黑体" w:cs="Times New Roman"/>
        </w:rPr>
      </w:pPr>
      <w:r>
        <w:rPr>
          <w:rFonts w:hint="default" w:ascii="Times New Roman" w:hAnsi="Times New Roman" w:cs="Times New Roman"/>
        </w:rPr>
        <w:t>叶面喷施蒜壮素，要用清水稀释，每次每</w:t>
      </w:r>
      <w:r>
        <w:rPr>
          <w:rFonts w:hint="default" w:ascii="Times New Roman" w:hAnsi="Times New Roman" w:eastAsia="楷体" w:cs="Times New Roma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rPr>
        <w:t>用原液</w:t>
      </w:r>
      <w:r>
        <w:rPr>
          <w:rFonts w:hint="default" w:ascii="Times New Roman" w:hAnsi="Times New Roman" w:eastAsia="楷体" w:cs="Times New Roman"/>
        </w:rPr>
        <w:t>125</w:t>
      </w:r>
      <w:r>
        <w:rPr>
          <w:rFonts w:hint="default" w:ascii="宋体" w:hAnsi="宋体" w:eastAsia="宋体" w:cs="宋体"/>
          <w:szCs w:val="22"/>
          <w:lang w:val="en-US" w:eastAsia="zh-CN"/>
        </w:rPr>
        <w:t>-</w:t>
      </w:r>
      <w:r>
        <w:rPr>
          <w:rFonts w:hint="default" w:ascii="Times New Roman" w:hAnsi="Times New Roman" w:eastAsia="楷体" w:cs="Times New Roman"/>
        </w:rPr>
        <w:t>150g</w:t>
      </w:r>
      <w:r>
        <w:rPr>
          <w:rFonts w:hint="default" w:ascii="Times New Roman" w:hAnsi="Times New Roman" w:cs="Times New Roman"/>
        </w:rPr>
        <w:t>，兑水</w:t>
      </w:r>
      <w:r>
        <w:rPr>
          <w:rFonts w:hint="default" w:ascii="Times New Roman" w:hAnsi="Times New Roman" w:eastAsia="楷体" w:cs="Times New Roman"/>
        </w:rPr>
        <w:t>50</w:t>
      </w:r>
      <w:r>
        <w:rPr>
          <w:rFonts w:hint="default" w:ascii="Times New Roman" w:hAnsi="Times New Roman" w:cs="Times New Roman"/>
        </w:rPr>
        <w:t>升，在大蒜生长期、蒜薹分化期、鳞茎生长期、蒜薹采收后</w:t>
      </w:r>
      <w:r>
        <w:rPr>
          <w:rFonts w:hint="default" w:ascii="Times New Roman" w:hAnsi="Times New Roman" w:eastAsia="楷体" w:cs="Times New Roman"/>
        </w:rPr>
        <w:t>2</w:t>
      </w:r>
      <w:r>
        <w:rPr>
          <w:rFonts w:hint="default" w:ascii="宋体" w:hAnsi="宋体" w:eastAsia="宋体" w:cs="宋体"/>
          <w:szCs w:val="22"/>
          <w:lang w:val="en-US" w:eastAsia="zh-CN"/>
        </w:rPr>
        <w:t>-</w:t>
      </w:r>
      <w:r>
        <w:rPr>
          <w:rFonts w:hint="default" w:ascii="Times New Roman" w:hAnsi="Times New Roman" w:eastAsia="宋体" w:cs="Times New Roman"/>
          <w:szCs w:val="22"/>
          <w:lang w:val="en-US" w:eastAsia="zh-CN"/>
        </w:rPr>
        <w:t>3</w:t>
      </w:r>
      <w:r>
        <w:rPr>
          <w:rFonts w:hint="default" w:ascii="Times New Roman" w:hAnsi="Times New Roman" w:eastAsia="楷体" w:cs="Times New Roman"/>
        </w:rPr>
        <w:t>d</w:t>
      </w:r>
      <w:r>
        <w:rPr>
          <w:rFonts w:hint="default" w:ascii="Times New Roman" w:hAnsi="Times New Roman" w:cs="Times New Roman"/>
        </w:rPr>
        <w:t>各喷</w:t>
      </w:r>
      <w:r>
        <w:rPr>
          <w:rFonts w:hint="default" w:ascii="Times New Roman" w:hAnsi="Times New Roman" w:eastAsia="楷体" w:cs="Times New Roman"/>
        </w:rPr>
        <w:t>1</w:t>
      </w:r>
      <w:r>
        <w:rPr>
          <w:rFonts w:hint="default" w:ascii="Times New Roman" w:hAnsi="Times New Roman" w:cs="Times New Roman"/>
        </w:rPr>
        <w:t>次。喷施时，叶子正反面都要喷到，最好在</w:t>
      </w:r>
      <w:r>
        <w:rPr>
          <w:rFonts w:hint="default" w:ascii="Times New Roman" w:hAnsi="Times New Roman" w:eastAsia="楷体" w:cs="Times New Roman"/>
        </w:rPr>
        <w:t>16</w:t>
      </w:r>
      <w:r>
        <w:rPr>
          <w:rFonts w:hint="default" w:ascii="Times New Roman" w:hAnsi="Times New Roman" w:cs="Times New Roman"/>
        </w:rPr>
        <w:t>时后喷施。如喷施后，若在</w:t>
      </w:r>
      <w:r>
        <w:rPr>
          <w:rFonts w:hint="default" w:ascii="Times New Roman" w:hAnsi="Times New Roman" w:eastAsia="楷体" w:cs="Times New Roman"/>
        </w:rPr>
        <w:t>24h</w:t>
      </w:r>
      <w:r>
        <w:rPr>
          <w:rFonts w:hint="default" w:ascii="Times New Roman" w:hAnsi="Times New Roman" w:cs="Times New Roman"/>
        </w:rPr>
        <w:t>内遇雨，则要重喷。</w:t>
      </w:r>
    </w:p>
    <w:p>
      <w:pPr>
        <w:pStyle w:val="44"/>
        <w:numPr>
          <w:ilvl w:val="0"/>
          <w:numId w:val="0"/>
        </w:numPr>
        <w:spacing w:before="312" w:after="312"/>
        <w:rPr>
          <w:rFonts w:hint="eastAsia"/>
          <w:szCs w:val="22"/>
          <w:lang w:val="en-US" w:eastAsia="zh-CN"/>
        </w:rPr>
      </w:pPr>
      <w:r>
        <w:rPr>
          <w:rFonts w:hint="eastAsia"/>
          <w:szCs w:val="22"/>
          <w:lang w:val="en-US" w:eastAsia="zh-CN"/>
        </w:rPr>
        <w:t>5病虫害防治</w:t>
      </w:r>
    </w:p>
    <w:p>
      <w:pPr>
        <w:pStyle w:val="41"/>
        <w:numPr>
          <w:ilvl w:val="0"/>
          <w:numId w:val="0"/>
        </w:numPr>
        <w:spacing w:before="156" w:after="156"/>
        <w:rPr>
          <w:rFonts w:hint="eastAsia" w:hAnsi="Calibri"/>
          <w:lang w:val="en-US" w:eastAsia="zh-CN"/>
        </w:rPr>
      </w:pPr>
      <w:r>
        <w:rPr>
          <w:rFonts w:hint="eastAsia" w:hAnsi="Calibri"/>
          <w:lang w:val="en-US" w:eastAsia="zh-CN"/>
        </w:rPr>
        <w:t>5.1防治原则</w:t>
      </w:r>
    </w:p>
    <w:p>
      <w:pPr>
        <w:pStyle w:val="23"/>
        <w:ind w:firstLine="525" w:firstLineChars="250"/>
        <w:rPr>
          <w:rFonts w:hint="eastAsia"/>
          <w:lang w:val="en-US" w:eastAsia="zh-CN"/>
        </w:rPr>
      </w:pPr>
      <w:r>
        <w:rPr>
          <w:rFonts w:hint="eastAsia"/>
          <w:lang w:eastAsia="zh-CN"/>
        </w:rPr>
        <w:t>按照“预防为主，综合防治”的原则，优先采用农业防治、生物防治、物理防治、合理使用化学防治，禁止使用国家明令禁止的高毒、高残留农药。国家明令禁止蔬菜生产禁限用农药见附录</w:t>
      </w:r>
      <w:r>
        <w:rPr>
          <w:rFonts w:hint="eastAsia"/>
          <w:lang w:val="en-US" w:eastAsia="zh-CN"/>
        </w:rPr>
        <w:t>A。</w:t>
      </w:r>
    </w:p>
    <w:p>
      <w:pPr>
        <w:pStyle w:val="41"/>
        <w:numPr>
          <w:ilvl w:val="0"/>
          <w:numId w:val="0"/>
        </w:numPr>
        <w:spacing w:before="156" w:after="156"/>
        <w:rPr>
          <w:rFonts w:hint="eastAsia" w:hAnsi="Calibri"/>
          <w:lang w:val="en-US" w:eastAsia="zh-CN"/>
        </w:rPr>
      </w:pPr>
      <w:r>
        <w:rPr>
          <w:rFonts w:hint="eastAsia" w:hAnsi="Calibri"/>
          <w:lang w:val="en-US" w:eastAsia="zh-CN"/>
        </w:rPr>
        <w:t>5.2防治方法</w:t>
      </w:r>
    </w:p>
    <w:p>
      <w:pPr>
        <w:pStyle w:val="41"/>
        <w:numPr>
          <w:ilvl w:val="0"/>
          <w:numId w:val="0"/>
        </w:numPr>
        <w:spacing w:before="156" w:after="156"/>
        <w:rPr>
          <w:rFonts w:hint="eastAsia" w:hAnsi="Calibri"/>
          <w:lang w:val="en-US" w:eastAsia="zh-CN"/>
        </w:rPr>
      </w:pPr>
      <w:r>
        <w:rPr>
          <w:rFonts w:hint="eastAsia" w:hAnsi="Calibri"/>
          <w:lang w:val="en-US" w:eastAsia="zh-CN"/>
        </w:rPr>
        <w:t>5.2.1农业防治</w:t>
      </w:r>
    </w:p>
    <w:p>
      <w:pPr>
        <w:pStyle w:val="23"/>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清洁田园、实施轮作倒茬</w:t>
      </w:r>
      <w:r>
        <w:rPr>
          <w:rFonts w:hint="eastAsia" w:ascii="Times New Roman" w:cs="Times New Roman"/>
          <w:szCs w:val="22"/>
          <w:lang w:val="en-US" w:eastAsia="zh-CN"/>
        </w:rPr>
        <w:t>；</w:t>
      </w:r>
      <w:r>
        <w:rPr>
          <w:rFonts w:hint="default" w:ascii="Times New Roman" w:hAnsi="Times New Roman" w:cs="Times New Roman"/>
          <w:szCs w:val="22"/>
          <w:lang w:val="en-US" w:eastAsia="zh-CN"/>
        </w:rPr>
        <w:t>选用抗病虫品种或脱毒蒜种，播前晒种</w:t>
      </w:r>
      <w:r>
        <w:rPr>
          <w:rFonts w:hint="default" w:ascii="Times New Roman" w:hAnsi="Times New Roman" w:eastAsia="楷体" w:cs="Times New Roman"/>
          <w:szCs w:val="22"/>
          <w:lang w:val="en-US" w:eastAsia="zh-CN"/>
        </w:rPr>
        <w:t>2</w:t>
      </w:r>
      <w:r>
        <w:rPr>
          <w:rFonts w:hint="default" w:ascii="宋体" w:hAnsi="宋体" w:eastAsia="宋体" w:cs="宋体"/>
          <w:szCs w:val="22"/>
          <w:lang w:val="en-US" w:eastAsia="zh-CN"/>
        </w:rPr>
        <w:t>-</w:t>
      </w:r>
      <w:r>
        <w:rPr>
          <w:rFonts w:hint="default" w:ascii="Times New Roman" w:hAnsi="Times New Roman" w:eastAsia="楷体" w:cs="Times New Roman"/>
          <w:szCs w:val="22"/>
          <w:lang w:val="en-US" w:eastAsia="zh-CN"/>
        </w:rPr>
        <w:t>4d</w:t>
      </w:r>
      <w:r>
        <w:rPr>
          <w:rFonts w:hint="default" w:ascii="Times New Roman" w:hAnsi="Times New Roman" w:cs="Times New Roman"/>
          <w:szCs w:val="22"/>
          <w:lang w:val="en-US" w:eastAsia="zh-CN"/>
        </w:rPr>
        <w:t xml:space="preserve"> </w:t>
      </w:r>
      <w:r>
        <w:rPr>
          <w:rFonts w:hint="eastAsia" w:ascii="Times New Roman" w:cs="Times New Roman"/>
          <w:szCs w:val="22"/>
          <w:lang w:val="en-US" w:eastAsia="zh-CN"/>
        </w:rPr>
        <w:t>；</w:t>
      </w:r>
      <w:r>
        <w:rPr>
          <w:rFonts w:hint="default" w:ascii="Times New Roman" w:hAnsi="Times New Roman" w:cs="Times New Roman"/>
          <w:szCs w:val="22"/>
          <w:lang w:val="en-US" w:eastAsia="zh-CN"/>
        </w:rPr>
        <w:t>测土</w:t>
      </w:r>
      <w:r>
        <w:rPr>
          <w:rFonts w:hint="eastAsia" w:ascii="Times New Roman" w:cs="Times New Roman"/>
          <w:szCs w:val="22"/>
          <w:lang w:val="en-US" w:eastAsia="zh-CN"/>
        </w:rPr>
        <w:t>配方</w:t>
      </w:r>
      <w:r>
        <w:rPr>
          <w:rFonts w:hint="default" w:ascii="Times New Roman" w:hAnsi="Times New Roman" w:cs="Times New Roman"/>
          <w:szCs w:val="22"/>
          <w:lang w:val="en-US" w:eastAsia="zh-CN"/>
        </w:rPr>
        <w:t>施肥，增施腐熟的有机肥。</w:t>
      </w:r>
    </w:p>
    <w:p>
      <w:pPr>
        <w:pStyle w:val="41"/>
        <w:numPr>
          <w:ilvl w:val="0"/>
          <w:numId w:val="0"/>
        </w:numPr>
        <w:spacing w:before="156" w:after="156"/>
        <w:rPr>
          <w:rFonts w:hint="eastAsia" w:hAnsi="Calibri"/>
          <w:lang w:val="en-US" w:eastAsia="zh-CN"/>
        </w:rPr>
      </w:pPr>
      <w:r>
        <w:rPr>
          <w:rFonts w:hint="eastAsia" w:hAnsi="Calibri"/>
          <w:lang w:val="en-US" w:eastAsia="zh-CN"/>
        </w:rPr>
        <w:t>5.2.2物理防治</w:t>
      </w:r>
    </w:p>
    <w:p>
      <w:pPr>
        <w:pStyle w:val="23"/>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应用杀虫灯、蓝板、性诱剂等物理防治方法。用糖、醋、水、</w:t>
      </w:r>
      <w:r>
        <w:rPr>
          <w:rFonts w:hint="default" w:ascii="Times New Roman" w:hAnsi="Times New Roman" w:eastAsia="楷体" w:cs="Times New Roman"/>
          <w:szCs w:val="22"/>
          <w:lang w:val="en-US" w:eastAsia="zh-CN"/>
        </w:rPr>
        <w:t>90%</w:t>
      </w:r>
      <w:r>
        <w:rPr>
          <w:rFonts w:hint="default" w:ascii="Times New Roman" w:hAnsi="Times New Roman" w:cs="Times New Roman"/>
          <w:szCs w:val="22"/>
          <w:lang w:val="en-US" w:eastAsia="zh-CN"/>
        </w:rPr>
        <w:t>敌百虫晶体按</w:t>
      </w:r>
      <w:r>
        <w:rPr>
          <w:rFonts w:hint="default" w:ascii="Times New Roman" w:hAnsi="Times New Roman" w:eastAsia="楷体" w:cs="Times New Roman"/>
          <w:szCs w:val="22"/>
          <w:lang w:val="en-US" w:eastAsia="zh-CN"/>
        </w:rPr>
        <w:t>1:1:3:0.1</w:t>
      </w:r>
      <w:r>
        <w:rPr>
          <w:rFonts w:hint="default" w:ascii="Times New Roman" w:hAnsi="Times New Roman" w:cs="Times New Roman"/>
          <w:szCs w:val="22"/>
          <w:lang w:val="en-US" w:eastAsia="zh-CN"/>
        </w:rPr>
        <w:t>比例配成诱杀剂。每</w:t>
      </w:r>
      <w:r>
        <w:rPr>
          <w:rFonts w:hint="default" w:ascii="Times New Roman" w:hAnsi="Times New Roman" w:eastAsia="楷体" w:cs="Times New Roman"/>
          <w:szCs w:val="22"/>
          <w:lang w:val="en-US" w:eastAsia="zh-CN"/>
        </w:rPr>
        <w:t>150</w:t>
      </w:r>
      <w:r>
        <w:rPr>
          <w:rFonts w:hint="eastAsia" w:ascii="宋体" w:hAnsi="宋体" w:eastAsia="宋体" w:cs="宋体"/>
          <w:szCs w:val="22"/>
          <w:lang w:val="en-US" w:eastAsia="zh-CN"/>
        </w:rPr>
        <w:t>-</w:t>
      </w:r>
      <w:r>
        <w:rPr>
          <w:rFonts w:hint="default" w:ascii="Times New Roman" w:hAnsi="Times New Roman" w:eastAsia="楷体" w:cs="Times New Roman"/>
          <w:szCs w:val="22"/>
          <w:lang w:val="en-US" w:eastAsia="zh-CN"/>
        </w:rPr>
        <w:t>200</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szCs w:val="22"/>
          <w:lang w:val="en-US" w:eastAsia="zh-CN"/>
        </w:rPr>
        <w:t>放置一盆，随时添加药液保持不干，诱杀种蝇类害虫。</w:t>
      </w:r>
    </w:p>
    <w:p>
      <w:pPr>
        <w:pStyle w:val="41"/>
        <w:numPr>
          <w:ilvl w:val="0"/>
          <w:numId w:val="0"/>
        </w:numPr>
        <w:spacing w:before="156" w:after="156"/>
        <w:rPr>
          <w:rFonts w:hint="eastAsia" w:hAnsi="Calibri"/>
          <w:lang w:val="en-US" w:eastAsia="zh-CN"/>
        </w:rPr>
      </w:pPr>
      <w:r>
        <w:rPr>
          <w:rFonts w:hint="eastAsia" w:hAnsi="Calibri"/>
          <w:lang w:val="en-US" w:eastAsia="zh-CN"/>
        </w:rPr>
        <w:t>5.2.3 生物防治</w:t>
      </w:r>
    </w:p>
    <w:p>
      <w:pPr>
        <w:pStyle w:val="23"/>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利用生物农药病虫害。每</w:t>
      </w:r>
      <w:r>
        <w:rPr>
          <w:rFonts w:hint="default" w:ascii="Times New Roman" w:hAnsi="Times New Roman" w:eastAsia="楷体" w:cs="Times New Roman"/>
          <w:szCs w:val="22"/>
          <w:lang w:val="en-US" w:eastAsia="zh-CN"/>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r>
        <w:rPr>
          <w:rFonts w:hint="default" w:ascii="Times New Roman" w:hAnsi="Times New Roman" w:cs="Times New Roman"/>
          <w:szCs w:val="22"/>
          <w:lang w:val="en-US" w:eastAsia="zh-CN"/>
        </w:rPr>
        <w:t>用1.8%阿维菌素乳油</w:t>
      </w:r>
      <w:r>
        <w:rPr>
          <w:rFonts w:hint="default" w:ascii="Times New Roman" w:hAnsi="Times New Roman" w:eastAsia="楷体" w:cs="Times New Roman"/>
          <w:szCs w:val="22"/>
          <w:lang w:val="en-US" w:eastAsia="zh-CN"/>
        </w:rPr>
        <w:t>50-80ml</w:t>
      </w:r>
      <w:r>
        <w:rPr>
          <w:rFonts w:hint="default" w:ascii="Times New Roman" w:hAnsi="Times New Roman" w:cs="Times New Roman"/>
          <w:szCs w:val="22"/>
          <w:lang w:val="en-US" w:eastAsia="zh-CN"/>
        </w:rPr>
        <w:t>；或苏云金杆（BT）乳剂</w:t>
      </w:r>
      <w:r>
        <w:rPr>
          <w:rFonts w:hint="default" w:ascii="Times New Roman" w:hAnsi="Times New Roman" w:eastAsia="楷体" w:cs="Times New Roman"/>
          <w:szCs w:val="22"/>
          <w:lang w:val="en-US" w:eastAsia="zh-CN"/>
        </w:rPr>
        <w:t>2</w:t>
      </w:r>
      <w:r>
        <w:rPr>
          <w:rFonts w:hint="default" w:ascii="宋体" w:hAnsi="宋体" w:eastAsia="宋体" w:cs="宋体"/>
          <w:lang w:val="en-US" w:eastAsia="zh-CN"/>
        </w:rPr>
        <w:t>-</w:t>
      </w:r>
      <w:r>
        <w:rPr>
          <w:rFonts w:hint="default" w:ascii="Times New Roman" w:hAnsi="Times New Roman" w:eastAsia="楷体" w:cs="Times New Roman"/>
          <w:szCs w:val="22"/>
          <w:lang w:val="en-US" w:eastAsia="zh-CN"/>
        </w:rPr>
        <w:t>3k</w:t>
      </w:r>
      <w:r>
        <w:rPr>
          <w:rFonts w:hint="default" w:ascii="Times New Roman" w:hAnsi="Times New Roman" w:cs="Times New Roman"/>
          <w:szCs w:val="22"/>
          <w:lang w:val="en-US" w:eastAsia="zh-CN"/>
        </w:rPr>
        <w:t>g防治葱蝇幼虫。</w:t>
      </w:r>
    </w:p>
    <w:p>
      <w:pPr>
        <w:pStyle w:val="41"/>
        <w:numPr>
          <w:ilvl w:val="0"/>
          <w:numId w:val="0"/>
        </w:numPr>
        <w:spacing w:before="156" w:after="156"/>
        <w:rPr>
          <w:rFonts w:hint="eastAsia" w:hAnsi="Calibri"/>
          <w:lang w:val="en-US" w:eastAsia="zh-CN"/>
        </w:rPr>
      </w:pPr>
      <w:r>
        <w:rPr>
          <w:rFonts w:hint="eastAsia" w:hAnsi="Calibri"/>
          <w:lang w:val="en-US" w:eastAsia="zh-CN"/>
        </w:rPr>
        <w:t>5.3化学防治</w:t>
      </w:r>
    </w:p>
    <w:p>
      <w:pPr>
        <w:pStyle w:val="23"/>
        <w:ind w:firstLine="420" w:firstLineChars="200"/>
        <w:rPr>
          <w:rFonts w:hint="eastAsia"/>
          <w:szCs w:val="22"/>
          <w:lang w:val="en-US" w:eastAsia="zh-CN"/>
        </w:rPr>
      </w:pPr>
      <w:r>
        <w:rPr>
          <w:rFonts w:hint="eastAsia"/>
          <w:szCs w:val="22"/>
          <w:lang w:val="en-US" w:eastAsia="zh-CN"/>
        </w:rPr>
        <w:t>化学防治符合</w:t>
      </w:r>
      <w:r>
        <w:rPr>
          <w:rFonts w:hint="default" w:ascii="Times New Roman" w:hAnsi="Times New Roman" w:cs="Times New Roman"/>
          <w:szCs w:val="22"/>
          <w:lang w:val="en-US" w:eastAsia="zh-CN"/>
        </w:rPr>
        <w:t>GB/T</w:t>
      </w:r>
      <w:r>
        <w:rPr>
          <w:rFonts w:hint="eastAsia" w:ascii="Times New Roman" w:cs="Times New Roman"/>
          <w:szCs w:val="22"/>
          <w:lang w:val="en-US" w:eastAsia="zh-CN"/>
        </w:rPr>
        <w:t xml:space="preserve"> </w:t>
      </w:r>
      <w:r>
        <w:rPr>
          <w:rFonts w:hint="default" w:ascii="Times New Roman" w:hAnsi="Times New Roman" w:eastAsia="楷体" w:cs="Times New Roman"/>
          <w:szCs w:val="22"/>
          <w:lang w:val="en-US" w:eastAsia="zh-CN"/>
        </w:rPr>
        <w:t>8321</w:t>
      </w:r>
      <w:r>
        <w:rPr>
          <w:rFonts w:hint="eastAsia"/>
          <w:szCs w:val="22"/>
          <w:lang w:val="en-US" w:eastAsia="zh-CN"/>
        </w:rPr>
        <w:t>(所有部分)的规定。用药交替轮换使用。</w:t>
      </w:r>
    </w:p>
    <w:p>
      <w:pPr>
        <w:pStyle w:val="23"/>
        <w:rPr>
          <w:rFonts w:hint="eastAsia"/>
        </w:rPr>
      </w:pPr>
      <w:r>
        <w:rPr>
          <w:rFonts w:hint="eastAsia"/>
        </w:rPr>
        <w:t>大蒜主要病虫害药剂防治方法见表</w:t>
      </w:r>
      <w:r>
        <w:rPr>
          <w:rFonts w:hint="eastAsia" w:ascii="楷体" w:hAnsi="楷体" w:eastAsia="楷体" w:cs="楷体"/>
        </w:rPr>
        <w:t>1</w:t>
      </w:r>
      <w:r>
        <w:rPr>
          <w:rFonts w:hint="eastAsia"/>
        </w:rPr>
        <w:t>。每种农药最多使用次数不超过表中规定。严格控制农药安全间隔期。</w:t>
      </w:r>
    </w:p>
    <w:p>
      <w:pPr>
        <w:pStyle w:val="23"/>
        <w:ind w:firstLine="0" w:firstLineChars="0"/>
        <w:jc w:val="center"/>
        <w:rPr>
          <w:rFonts w:hint="eastAsia"/>
        </w:rPr>
      </w:pPr>
    </w:p>
    <w:p>
      <w:pPr>
        <w:pStyle w:val="23"/>
        <w:ind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大蒜主要病虫害药剂防治（表1）</w:t>
      </w:r>
    </w:p>
    <w:tbl>
      <w:tblPr>
        <w:tblStyle w:val="32"/>
        <w:tblpPr w:leftFromText="180" w:rightFromText="180" w:vertAnchor="page" w:horzAnchor="page" w:tblpX="1497" w:tblpY="24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4"/>
        <w:gridCol w:w="3247"/>
        <w:gridCol w:w="2514"/>
        <w:gridCol w:w="696"/>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主要防止对象</w:t>
            </w:r>
          </w:p>
        </w:tc>
        <w:tc>
          <w:tcPr>
            <w:tcW w:w="3247" w:type="dxa"/>
            <w:vAlign w:val="center"/>
          </w:tcPr>
          <w:p>
            <w:pPr>
              <w:pStyle w:val="23"/>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农药名称</w:t>
            </w:r>
          </w:p>
        </w:tc>
        <w:tc>
          <w:tcPr>
            <w:tcW w:w="2514" w:type="dxa"/>
            <w:vAlign w:val="center"/>
          </w:tcPr>
          <w:p>
            <w:pPr>
              <w:pStyle w:val="23"/>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使用方法</w:t>
            </w:r>
          </w:p>
        </w:tc>
        <w:tc>
          <w:tcPr>
            <w:tcW w:w="696" w:type="dxa"/>
            <w:vAlign w:val="center"/>
          </w:tcPr>
          <w:p>
            <w:pPr>
              <w:pStyle w:val="23"/>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最多使用次数</w:t>
            </w:r>
          </w:p>
        </w:tc>
        <w:tc>
          <w:tcPr>
            <w:tcW w:w="695" w:type="dxa"/>
            <w:vAlign w:val="center"/>
          </w:tcPr>
          <w:p>
            <w:pPr>
              <w:pStyle w:val="23"/>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安全间隔期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30"/>
              <w:shd w:val="clear" w:color="auto" w:fill="FFFFFF"/>
              <w:spacing w:before="300" w:after="225"/>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菌核病</w:t>
            </w:r>
          </w:p>
          <w:p>
            <w:pPr>
              <w:pStyle w:val="23"/>
              <w:ind w:firstLine="0" w:firstLineChars="0"/>
              <w:rPr>
                <w:rFonts w:hint="eastAsia" w:asciiTheme="minorEastAsia" w:hAnsiTheme="minorEastAsia" w:eastAsiaTheme="minorEastAsia" w:cstheme="minorEastAsia"/>
                <w:color w:val="282828"/>
                <w:sz w:val="21"/>
                <w:szCs w:val="21"/>
                <w:shd w:val="clear" w:color="auto" w:fill="FFFFFF"/>
                <w:lang w:val="en-US" w:eastAsia="zh-CN" w:bidi="ar-SA"/>
              </w:rPr>
            </w:pP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速克灵可湿性粉剂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扑海因可湿性粉剂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40%</w:t>
            </w:r>
            <w:r>
              <w:rPr>
                <w:rFonts w:hint="default" w:ascii="Times New Roman" w:hAnsi="Times New Roman" w:cs="Times New Roman" w:eastAsiaTheme="minorEastAsia"/>
                <w:color w:val="282828"/>
                <w:sz w:val="21"/>
                <w:szCs w:val="21"/>
                <w:shd w:val="clear" w:color="auto" w:fill="FFFFFF"/>
                <w:lang w:val="en-US" w:eastAsia="zh-CN" w:bidi="ar-SA"/>
              </w:rPr>
              <w:t>菌核净可湿性粉剂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70%</w:t>
            </w:r>
            <w:r>
              <w:rPr>
                <w:rFonts w:hint="default" w:ascii="Times New Roman" w:hAnsi="Times New Roman" w:cs="Times New Roman" w:eastAsiaTheme="minorEastAsia"/>
                <w:color w:val="282828"/>
                <w:sz w:val="21"/>
                <w:szCs w:val="21"/>
                <w:shd w:val="clear" w:color="auto" w:fill="FFFFFF"/>
                <w:lang w:val="en-US" w:eastAsia="zh-CN" w:bidi="ar-SA"/>
              </w:rPr>
              <w:t>甲基托布津可湿性粉剂</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1000～1500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800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800</w:t>
            </w:r>
            <w:r>
              <w:rPr>
                <w:rFonts w:hint="default" w:ascii="Times New Roman" w:hAnsi="Times New Roman" w:cs="Times New Roman" w:eastAsiaTheme="minorEastAsia"/>
                <w:color w:val="282828"/>
                <w:sz w:val="21"/>
                <w:szCs w:val="21"/>
                <w:shd w:val="clear" w:color="auto" w:fill="FFFFFF"/>
                <w:lang w:val="en-US" w:eastAsia="zh-CN" w:bidi="ar-SA"/>
              </w:rPr>
              <w:t>倍液</w:t>
            </w:r>
          </w:p>
        </w:tc>
        <w:tc>
          <w:tcPr>
            <w:tcW w:w="696" w:type="dxa"/>
            <w:vAlign w:val="center"/>
          </w:tcPr>
          <w:p>
            <w:pPr>
              <w:pStyle w:val="23"/>
              <w:ind w:left="0" w:leftChars="0"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30"/>
              <w:shd w:val="clear" w:color="auto" w:fill="FFFFFF"/>
              <w:spacing w:before="300" w:after="225"/>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细菌性软腐病</w:t>
            </w:r>
          </w:p>
        </w:tc>
        <w:tc>
          <w:tcPr>
            <w:tcW w:w="3247" w:type="dxa"/>
            <w:vAlign w:val="center"/>
          </w:tcPr>
          <w:p>
            <w:pPr>
              <w:pStyle w:val="23"/>
              <w:ind w:firstLine="420" w:firstLineChars="200"/>
              <w:jc w:val="both"/>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47%</w:t>
            </w:r>
            <w:r>
              <w:rPr>
                <w:rFonts w:hint="default" w:ascii="Times New Roman" w:hAnsi="Times New Roman" w:cs="Times New Roman" w:eastAsiaTheme="minorEastAsia"/>
                <w:color w:val="282828"/>
                <w:sz w:val="21"/>
                <w:szCs w:val="21"/>
                <w:shd w:val="clear" w:color="auto" w:fill="FFFFFF"/>
                <w:lang w:val="en-US" w:eastAsia="zh-CN" w:bidi="ar-SA"/>
              </w:rPr>
              <w:t>加瑞农可湿性粉剂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77%</w:t>
            </w:r>
            <w:r>
              <w:rPr>
                <w:rFonts w:hint="default" w:ascii="Times New Roman" w:hAnsi="Times New Roman" w:cs="Times New Roman" w:eastAsiaTheme="minorEastAsia"/>
                <w:color w:val="282828"/>
                <w:sz w:val="21"/>
                <w:szCs w:val="21"/>
                <w:shd w:val="clear" w:color="auto" w:fill="FFFFFF"/>
                <w:lang w:val="en-US" w:eastAsia="zh-CN" w:bidi="ar-SA"/>
              </w:rPr>
              <w:t>可杀得可湿性微粒粉剂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20%</w:t>
            </w:r>
            <w:r>
              <w:rPr>
                <w:rFonts w:hint="default" w:ascii="Times New Roman" w:hAnsi="Times New Roman" w:cs="Times New Roman" w:eastAsiaTheme="minorEastAsia"/>
                <w:color w:val="282828"/>
                <w:sz w:val="21"/>
                <w:szCs w:val="21"/>
                <w:shd w:val="clear" w:color="auto" w:fill="FFFFFF"/>
                <w:lang w:val="en-US" w:eastAsia="zh-CN" w:bidi="ar-SA"/>
              </w:rPr>
              <w:t>龙克菌悬浮剂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琥胶肥酸铜可湿性粉剂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14%</w:t>
            </w:r>
            <w:r>
              <w:rPr>
                <w:rFonts w:hint="default" w:ascii="Times New Roman" w:hAnsi="Times New Roman" w:cs="Times New Roman" w:eastAsiaTheme="minorEastAsia"/>
                <w:color w:val="282828"/>
                <w:sz w:val="21"/>
                <w:szCs w:val="21"/>
                <w:shd w:val="clear" w:color="auto" w:fill="FFFFFF"/>
                <w:lang w:val="en-US" w:eastAsia="zh-CN" w:bidi="ar-SA"/>
              </w:rPr>
              <w:t>络氨铜水剂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72%</w:t>
            </w:r>
            <w:r>
              <w:rPr>
                <w:rFonts w:hint="default" w:ascii="Times New Roman" w:hAnsi="Times New Roman" w:cs="Times New Roman" w:eastAsiaTheme="minorEastAsia"/>
                <w:color w:val="282828"/>
                <w:sz w:val="21"/>
                <w:szCs w:val="21"/>
                <w:shd w:val="clear" w:color="auto" w:fill="FFFFFF"/>
                <w:lang w:val="en-US" w:eastAsia="zh-CN" w:bidi="ar-SA"/>
              </w:rPr>
              <w:t>农用硫酸链霉素可溶性粉剂</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600～800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4000</w:t>
            </w:r>
            <w:r>
              <w:rPr>
                <w:rFonts w:hint="default" w:ascii="Times New Roman" w:hAnsi="Times New Roman" w:cs="Times New Roman" w:eastAsiaTheme="minorEastAsia"/>
                <w:color w:val="282828"/>
                <w:sz w:val="21"/>
                <w:szCs w:val="21"/>
                <w:shd w:val="clear" w:color="auto" w:fill="FFFFFF"/>
                <w:lang w:val="en-US" w:eastAsia="zh-CN" w:bidi="ar-SA"/>
              </w:rPr>
              <w:t>倍液</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灰霉病</w:t>
            </w: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扑海因可湿性粉剂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速克灵可湿性粉剂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40%</w:t>
            </w:r>
            <w:r>
              <w:rPr>
                <w:rFonts w:hint="default" w:ascii="Times New Roman" w:hAnsi="Times New Roman" w:cs="Times New Roman" w:eastAsiaTheme="minorEastAsia"/>
                <w:color w:val="282828"/>
                <w:sz w:val="21"/>
                <w:szCs w:val="21"/>
                <w:shd w:val="clear" w:color="auto" w:fill="FFFFFF"/>
                <w:lang w:val="en-US" w:eastAsia="zh-CN" w:bidi="ar-SA"/>
              </w:rPr>
              <w:t>多菌灵硫磺胶悬剂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灭病威可湿性粉剂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6.5%</w:t>
            </w:r>
            <w:r>
              <w:rPr>
                <w:rFonts w:hint="default" w:ascii="Times New Roman" w:hAnsi="Times New Roman" w:cs="Times New Roman" w:eastAsiaTheme="minorEastAsia"/>
                <w:color w:val="282828"/>
                <w:sz w:val="21"/>
                <w:szCs w:val="21"/>
                <w:shd w:val="clear" w:color="auto" w:fill="FFFFFF"/>
                <w:lang w:val="en-US" w:eastAsia="zh-CN" w:bidi="ar-SA"/>
              </w:rPr>
              <w:t>乙霉威粉尘剂</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1500～2000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800～1000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600～800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both"/>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cs="Times New Roman" w:eastAsiaTheme="minorEastAsia"/>
                <w:color w:val="282828"/>
                <w:sz w:val="21"/>
                <w:szCs w:val="21"/>
                <w:shd w:val="clear" w:color="auto" w:fill="FFFFFF"/>
                <w:lang w:val="en-US" w:eastAsia="zh-CN" w:bidi="ar-SA"/>
              </w:rPr>
              <w:t>喷粉尘剂</w:t>
            </w:r>
            <w:r>
              <w:rPr>
                <w:rFonts w:hint="default" w:ascii="Times New Roman" w:hAnsi="Times New Roman" w:eastAsia="楷体" w:cs="Times New Roman"/>
                <w:color w:val="282828"/>
                <w:sz w:val="21"/>
                <w:szCs w:val="21"/>
                <w:shd w:val="clear" w:color="auto" w:fill="FFFFFF"/>
                <w:lang w:val="en-US" w:eastAsia="zh-CN" w:bidi="ar-SA"/>
              </w:rPr>
              <w:t>1000</w:t>
            </w:r>
            <w:r>
              <w:rPr>
                <w:rFonts w:hint="default" w:ascii="Times New Roman" w:hAnsi="Times New Roman" w:cs="Times New Roman" w:eastAsiaTheme="minorEastAsia"/>
                <w:color w:val="282828"/>
                <w:sz w:val="21"/>
                <w:szCs w:val="21"/>
                <w:shd w:val="clear" w:color="auto" w:fill="FFFFFF"/>
                <w:lang w:val="en-US" w:eastAsia="zh-CN" w:bidi="ar-SA"/>
              </w:rPr>
              <w:t>个</w:t>
            </w:r>
            <w:r>
              <w:rPr>
                <w:rFonts w:hint="default" w:ascii="Times New Roman" w:hAnsi="Times New Roman" w:eastAsia="楷体" w:cs="Times New Roman"/>
                <w:color w:val="282828"/>
                <w:sz w:val="21"/>
                <w:szCs w:val="21"/>
                <w:shd w:val="clear" w:color="auto" w:fill="FFFFFF"/>
                <w:lang w:val="en-US" w:eastAsia="zh-CN" w:bidi="ar-SA"/>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枯叶病</w:t>
            </w: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cs="Times New Roman" w:eastAsiaTheme="minorEastAsia"/>
                <w:color w:val="282828"/>
                <w:sz w:val="21"/>
                <w:szCs w:val="21"/>
                <w:shd w:val="clear" w:color="auto" w:fill="FFFFFF"/>
                <w:lang w:val="en-US" w:eastAsia="zh-CN" w:bidi="ar-SA"/>
              </w:rPr>
              <w:t>阿米西达</w:t>
            </w:r>
            <w:r>
              <w:rPr>
                <w:rFonts w:hint="default" w:ascii="Times New Roman" w:hAnsi="Times New Roman" w:eastAsia="楷体" w:cs="Times New Roman"/>
                <w:color w:val="282828"/>
                <w:sz w:val="21"/>
                <w:szCs w:val="21"/>
                <w:shd w:val="clear" w:color="auto" w:fill="FFFFFF"/>
                <w:lang w:val="en-US" w:eastAsia="zh-CN" w:bidi="ar-SA"/>
              </w:rPr>
              <w:t>25%</w:t>
            </w:r>
            <w:r>
              <w:rPr>
                <w:rFonts w:hint="default" w:ascii="Times New Roman" w:hAnsi="Times New Roman" w:cs="Times New Roman" w:eastAsiaTheme="minorEastAsia"/>
                <w:color w:val="282828"/>
                <w:sz w:val="21"/>
                <w:szCs w:val="21"/>
                <w:shd w:val="clear" w:color="auto" w:fill="FFFFFF"/>
                <w:lang w:val="en-US" w:eastAsia="zh-CN" w:bidi="ar-SA"/>
              </w:rPr>
              <w:t>嘧菌酯悬浮剂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cs="Times New Roman" w:eastAsiaTheme="minorEastAsia"/>
                <w:color w:val="282828"/>
                <w:sz w:val="21"/>
                <w:szCs w:val="21"/>
                <w:shd w:val="clear" w:color="auto" w:fill="FFFFFF"/>
                <w:lang w:val="en-US" w:eastAsia="zh-CN" w:bidi="ar-SA"/>
              </w:rPr>
              <w:t>翠贝</w:t>
            </w:r>
            <w:r>
              <w:rPr>
                <w:rFonts w:hint="default" w:ascii="Times New Roman" w:hAnsi="Times New Roman" w:eastAsia="楷体" w:cs="Times New Roman"/>
                <w:color w:val="282828"/>
                <w:sz w:val="21"/>
                <w:szCs w:val="21"/>
                <w:shd w:val="clear" w:color="auto" w:fill="FFFFFF"/>
                <w:lang w:val="en-US" w:eastAsia="zh-CN" w:bidi="ar-SA"/>
              </w:rPr>
              <w:t>50%</w:t>
            </w:r>
            <w:r>
              <w:rPr>
                <w:rFonts w:hint="default" w:ascii="Times New Roman" w:hAnsi="Times New Roman" w:cs="Times New Roman" w:eastAsiaTheme="minorEastAsia"/>
                <w:color w:val="282828"/>
                <w:sz w:val="21"/>
                <w:szCs w:val="21"/>
                <w:shd w:val="clear" w:color="auto" w:fill="FFFFFF"/>
                <w:lang w:val="en-US" w:eastAsia="zh-CN" w:bidi="ar-SA"/>
              </w:rPr>
              <w:t>醚菌酯干悬浮剂</w:t>
            </w:r>
          </w:p>
        </w:tc>
        <w:tc>
          <w:tcPr>
            <w:tcW w:w="2514"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20g</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10g</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锈病</w:t>
            </w: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15%</w:t>
            </w:r>
            <w:r>
              <w:rPr>
                <w:rFonts w:hint="default" w:ascii="Times New Roman" w:hAnsi="Times New Roman" w:cs="Times New Roman" w:eastAsiaTheme="minorEastAsia"/>
                <w:color w:val="282828"/>
                <w:sz w:val="21"/>
                <w:szCs w:val="21"/>
                <w:shd w:val="clear" w:color="auto" w:fill="FFFFFF"/>
                <w:lang w:val="en-US" w:eastAsia="zh-CN" w:bidi="ar-SA"/>
              </w:rPr>
              <w:t>三唑酮可湿性粉剂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20%</w:t>
            </w:r>
            <w:r>
              <w:rPr>
                <w:rFonts w:hint="default" w:ascii="Times New Roman" w:hAnsi="Times New Roman" w:cs="Times New Roman" w:eastAsiaTheme="minorEastAsia"/>
                <w:color w:val="282828"/>
                <w:sz w:val="21"/>
                <w:szCs w:val="21"/>
                <w:shd w:val="clear" w:color="auto" w:fill="FFFFFF"/>
                <w:lang w:val="en-US" w:eastAsia="zh-CN" w:bidi="ar-SA"/>
              </w:rPr>
              <w:t>三唑酮乳油</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97%</w:t>
            </w:r>
            <w:r>
              <w:rPr>
                <w:rFonts w:hint="default" w:ascii="Times New Roman" w:hAnsi="Times New Roman" w:cs="Times New Roman" w:eastAsiaTheme="minorEastAsia"/>
                <w:color w:val="282828"/>
                <w:sz w:val="21"/>
                <w:szCs w:val="21"/>
                <w:shd w:val="clear" w:color="auto" w:fill="FFFFFF"/>
                <w:lang w:val="en-US" w:eastAsia="zh-CN" w:bidi="ar-SA"/>
              </w:rPr>
              <w:t>敌锈钠可湿性粉剂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25%</w:t>
            </w:r>
            <w:r>
              <w:rPr>
                <w:rFonts w:hint="default" w:ascii="Times New Roman" w:hAnsi="Times New Roman" w:cs="Times New Roman" w:eastAsiaTheme="minorEastAsia"/>
                <w:color w:val="282828"/>
                <w:sz w:val="21"/>
                <w:szCs w:val="21"/>
                <w:shd w:val="clear" w:color="auto" w:fill="FFFFFF"/>
                <w:lang w:val="en-US" w:eastAsia="zh-CN" w:bidi="ar-SA"/>
              </w:rPr>
              <w:t>敌力脱乳油</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1500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3000</w:t>
            </w:r>
            <w:r>
              <w:rPr>
                <w:rFonts w:hint="default" w:ascii="Times New Roman" w:hAnsi="Times New Roman" w:cs="Times New Roman" w:eastAsiaTheme="minorEastAsia"/>
                <w:color w:val="282828"/>
                <w:sz w:val="21"/>
                <w:szCs w:val="21"/>
                <w:shd w:val="clear" w:color="auto" w:fill="FFFFFF"/>
                <w:lang w:val="en-US" w:eastAsia="zh-CN" w:bidi="ar-SA"/>
              </w:rPr>
              <w:t>倍液</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大蒜蓟马</w:t>
            </w: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21%</w:t>
            </w:r>
            <w:r>
              <w:rPr>
                <w:rFonts w:hint="default" w:ascii="Times New Roman" w:hAnsi="Times New Roman" w:cs="Times New Roman" w:eastAsiaTheme="minorEastAsia"/>
                <w:color w:val="282828"/>
                <w:sz w:val="21"/>
                <w:szCs w:val="21"/>
                <w:shd w:val="clear" w:color="auto" w:fill="FFFFFF"/>
                <w:lang w:val="en-US" w:eastAsia="zh-CN" w:bidi="ar-SA"/>
              </w:rPr>
              <w:t>灭杀毙乳油</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10%</w:t>
            </w:r>
            <w:r>
              <w:rPr>
                <w:rFonts w:hint="default" w:ascii="Times New Roman" w:hAnsi="Times New Roman" w:cs="Times New Roman" w:eastAsiaTheme="minorEastAsia"/>
                <w:color w:val="282828"/>
                <w:sz w:val="21"/>
                <w:szCs w:val="21"/>
                <w:shd w:val="clear" w:color="auto" w:fill="FFFFFF"/>
                <w:lang w:val="en-US" w:eastAsia="zh-CN" w:bidi="ar-SA"/>
              </w:rPr>
              <w:t>吡虫啉可湿性粉剂</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20%</w:t>
            </w:r>
            <w:r>
              <w:rPr>
                <w:rFonts w:hint="default" w:ascii="Times New Roman" w:hAnsi="Times New Roman" w:cs="Times New Roman" w:eastAsiaTheme="minorEastAsia"/>
                <w:color w:val="282828"/>
                <w:sz w:val="21"/>
                <w:szCs w:val="21"/>
                <w:shd w:val="clear" w:color="auto" w:fill="FFFFFF"/>
                <w:lang w:val="en-US" w:eastAsia="zh-CN" w:bidi="ar-SA"/>
              </w:rPr>
              <w:t>啶虫米可湿性粉剂</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6000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4000</w:t>
            </w:r>
            <w:r>
              <w:rPr>
                <w:rFonts w:hint="default" w:ascii="Times New Roman" w:hAnsi="Times New Roman" w:cs="Times New Roman" w:eastAsiaTheme="minorEastAsia"/>
                <w:color w:val="282828"/>
                <w:sz w:val="21"/>
                <w:szCs w:val="21"/>
                <w:shd w:val="clear" w:color="auto" w:fill="FFFFFF"/>
                <w:lang w:val="en-US" w:eastAsia="zh-CN" w:bidi="ar-SA"/>
              </w:rPr>
              <w:t>倍液</w:t>
            </w:r>
          </w:p>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2500</w:t>
            </w:r>
            <w:r>
              <w:rPr>
                <w:rFonts w:hint="default" w:ascii="Times New Roman" w:hAnsi="Times New Roman" w:cs="Times New Roman" w:eastAsiaTheme="minorEastAsia"/>
                <w:color w:val="282828"/>
                <w:sz w:val="21"/>
                <w:szCs w:val="21"/>
                <w:shd w:val="clear" w:color="auto" w:fill="FFFFFF"/>
                <w:lang w:val="en-US" w:eastAsia="zh-CN" w:bidi="ar-SA"/>
              </w:rPr>
              <w:t>倍液</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6</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884" w:type="dxa"/>
            <w:vAlign w:val="center"/>
          </w:tcPr>
          <w:p>
            <w:pPr>
              <w:pStyle w:val="23"/>
              <w:ind w:firstLine="0" w:firstLineChars="0"/>
              <w:jc w:val="center"/>
              <w:rPr>
                <w:rFonts w:hint="eastAsia" w:asciiTheme="minorEastAsia" w:hAnsiTheme="minorEastAsia" w:eastAsiaTheme="minorEastAsia" w:cstheme="minorEastAsia"/>
                <w:color w:val="282828"/>
                <w:sz w:val="21"/>
                <w:szCs w:val="21"/>
                <w:shd w:val="clear" w:color="auto" w:fill="FFFFFF"/>
                <w:lang w:val="en-US" w:eastAsia="zh-CN" w:bidi="ar-SA"/>
              </w:rPr>
            </w:pPr>
            <w:r>
              <w:rPr>
                <w:rFonts w:hint="eastAsia" w:asciiTheme="minorEastAsia" w:hAnsiTheme="minorEastAsia" w:eastAsiaTheme="minorEastAsia" w:cstheme="minorEastAsia"/>
                <w:color w:val="282828"/>
                <w:sz w:val="21"/>
                <w:szCs w:val="21"/>
                <w:shd w:val="clear" w:color="auto" w:fill="FFFFFF"/>
                <w:lang w:val="en-US" w:eastAsia="zh-CN" w:bidi="ar-SA"/>
              </w:rPr>
              <w:t>蒜蛆</w:t>
            </w:r>
          </w:p>
        </w:tc>
        <w:tc>
          <w:tcPr>
            <w:tcW w:w="3247"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eastAsia" w:ascii="Times New Roman" w:eastAsia="楷体" w:cs="Times New Roman"/>
                <w:color w:val="282828"/>
                <w:sz w:val="21"/>
                <w:szCs w:val="21"/>
                <w:shd w:val="clear" w:color="auto" w:fill="FFFFFF"/>
                <w:lang w:val="en-US" w:eastAsia="zh-CN" w:bidi="ar-SA"/>
              </w:rPr>
              <w:t>1</w:t>
            </w:r>
            <w:r>
              <w:rPr>
                <w:rFonts w:hint="default" w:ascii="Times New Roman" w:hAnsi="Times New Roman" w:eastAsia="楷体" w:cs="Times New Roman"/>
                <w:color w:val="282828"/>
                <w:sz w:val="21"/>
                <w:szCs w:val="21"/>
                <w:shd w:val="clear" w:color="auto" w:fill="FFFFFF"/>
                <w:lang w:val="en-US" w:eastAsia="zh-CN" w:bidi="ar-SA"/>
              </w:rPr>
              <w:t>%</w:t>
            </w:r>
            <w:r>
              <w:rPr>
                <w:rFonts w:hint="default" w:ascii="Times New Roman" w:hAnsi="Times New Roman" w:cs="Times New Roman" w:eastAsiaTheme="minorEastAsia"/>
                <w:color w:val="282828"/>
                <w:sz w:val="21"/>
                <w:szCs w:val="21"/>
                <w:shd w:val="clear" w:color="auto" w:fill="FFFFFF"/>
                <w:lang w:val="en-US" w:eastAsia="zh-CN" w:bidi="ar-SA"/>
              </w:rPr>
              <w:t>噻虫胺</w:t>
            </w:r>
            <w:r>
              <w:rPr>
                <w:rFonts w:hint="eastAsia" w:ascii="Times New Roman" w:cs="Times New Roman" w:eastAsiaTheme="minorEastAsia"/>
                <w:color w:val="282828"/>
                <w:sz w:val="21"/>
                <w:szCs w:val="21"/>
                <w:shd w:val="clear" w:color="auto" w:fill="FFFFFF"/>
                <w:lang w:val="en-US" w:eastAsia="zh-CN" w:bidi="ar-SA"/>
              </w:rPr>
              <w:t>颗粒</w:t>
            </w:r>
          </w:p>
        </w:tc>
        <w:tc>
          <w:tcPr>
            <w:tcW w:w="2514" w:type="dxa"/>
            <w:vAlign w:val="center"/>
          </w:tcPr>
          <w:p>
            <w:pPr>
              <w:pStyle w:val="23"/>
              <w:ind w:firstLine="0" w:firstLineChars="0"/>
              <w:jc w:val="center"/>
              <w:rPr>
                <w:rFonts w:hint="default" w:ascii="Times New Roman" w:hAnsi="Times New Roman" w:cs="Times New Roman" w:eastAsiaTheme="minorEastAsia"/>
                <w:color w:val="282828"/>
                <w:sz w:val="21"/>
                <w:szCs w:val="21"/>
                <w:shd w:val="clear" w:color="auto" w:fill="FFFFFF"/>
                <w:lang w:val="en-US" w:eastAsia="zh-CN" w:bidi="ar-SA"/>
              </w:rPr>
            </w:pPr>
            <w:r>
              <w:rPr>
                <w:rFonts w:hint="eastAsia" w:ascii="Times New Roman" w:eastAsia="楷体" w:cs="Times New Roman"/>
                <w:color w:val="282828"/>
                <w:sz w:val="21"/>
                <w:szCs w:val="21"/>
                <w:shd w:val="clear" w:color="auto" w:fill="FFFFFF"/>
                <w:lang w:val="en-US" w:eastAsia="zh-CN" w:bidi="ar-SA"/>
              </w:rPr>
              <w:t>3000-4000g/</w:t>
            </w:r>
            <w:r>
              <w:rPr>
                <w:rFonts w:hint="default" w:ascii="Times New Roman" w:hAnsi="Times New Roman" w:eastAsia="楷体" w:cs="Times New Roman"/>
                <w:color w:val="282828"/>
                <w:sz w:val="21"/>
                <w:szCs w:val="21"/>
                <w:shd w:val="clear" w:color="auto" w:fill="FFFFFF"/>
                <w:lang w:val="en-US" w:eastAsia="zh-CN" w:bidi="ar-SA"/>
              </w:rPr>
              <w:t>667</w:t>
            </w:r>
            <w:r>
              <w:rPr>
                <w:rFonts w:hint="default" w:ascii="Times New Roman" w:hAnsi="Times New Roman" w:eastAsia="楷体" w:cs="Times New Roman"/>
                <w:szCs w:val="21"/>
              </w:rPr>
              <w:t>m</w:t>
            </w:r>
            <w:r>
              <w:rPr>
                <w:rFonts w:hint="default" w:ascii="Times New Roman" w:hAnsi="Times New Roman" w:eastAsia="楷体" w:cs="Times New Roman"/>
                <w:szCs w:val="21"/>
                <w:vertAlign w:val="superscript"/>
              </w:rPr>
              <w:t>2</w:t>
            </w:r>
          </w:p>
        </w:tc>
        <w:tc>
          <w:tcPr>
            <w:tcW w:w="696"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3</w:t>
            </w:r>
          </w:p>
        </w:tc>
        <w:tc>
          <w:tcPr>
            <w:tcW w:w="695" w:type="dxa"/>
            <w:vAlign w:val="center"/>
          </w:tcPr>
          <w:p>
            <w:pPr>
              <w:pStyle w:val="23"/>
              <w:ind w:firstLine="0" w:firstLineChars="0"/>
              <w:jc w:val="center"/>
              <w:rPr>
                <w:rFonts w:hint="default" w:ascii="Times New Roman" w:hAnsi="Times New Roman" w:eastAsia="楷体" w:cs="Times New Roman"/>
                <w:color w:val="282828"/>
                <w:sz w:val="21"/>
                <w:szCs w:val="21"/>
                <w:shd w:val="clear" w:color="auto" w:fill="FFFFFF"/>
                <w:lang w:val="en-US" w:eastAsia="zh-CN" w:bidi="ar-SA"/>
              </w:rPr>
            </w:pPr>
            <w:r>
              <w:rPr>
                <w:rFonts w:hint="default" w:ascii="Times New Roman" w:hAnsi="Times New Roman" w:eastAsia="楷体" w:cs="Times New Roman"/>
                <w:color w:val="282828"/>
                <w:sz w:val="21"/>
                <w:szCs w:val="21"/>
                <w:shd w:val="clear" w:color="auto" w:fill="FFFFFF"/>
                <w:lang w:val="en-US" w:eastAsia="zh-CN" w:bidi="ar-SA"/>
              </w:rPr>
              <w:t>7</w:t>
            </w:r>
          </w:p>
        </w:tc>
      </w:tr>
    </w:tbl>
    <w:p>
      <w:pPr>
        <w:pStyle w:val="23"/>
        <w:ind w:firstLine="0" w:firstLineChars="0"/>
        <w:jc w:val="center"/>
        <w:rPr>
          <w:rFonts w:hint="eastAsia"/>
        </w:rPr>
      </w:pPr>
    </w:p>
    <w:p>
      <w:pPr>
        <w:pStyle w:val="44"/>
        <w:numPr>
          <w:ilvl w:val="0"/>
          <w:numId w:val="0"/>
        </w:numPr>
        <w:spacing w:before="312" w:after="312"/>
        <w:rPr>
          <w:rFonts w:hint="eastAsia"/>
          <w:szCs w:val="22"/>
          <w:lang w:val="en-US" w:eastAsia="zh-CN"/>
        </w:rPr>
      </w:pPr>
      <w:r>
        <w:rPr>
          <w:rFonts w:hint="eastAsia"/>
          <w:szCs w:val="22"/>
          <w:lang w:val="en-US" w:eastAsia="zh-CN"/>
        </w:rPr>
        <w:t>6收获</w:t>
      </w:r>
    </w:p>
    <w:p>
      <w:pPr>
        <w:pStyle w:val="41"/>
        <w:numPr>
          <w:ilvl w:val="0"/>
          <w:numId w:val="0"/>
        </w:numPr>
        <w:spacing w:before="156" w:after="156"/>
        <w:rPr>
          <w:rFonts w:hint="eastAsia" w:hAnsi="Calibri"/>
        </w:rPr>
      </w:pPr>
      <w:r>
        <w:rPr>
          <w:rFonts w:hint="eastAsia" w:hAnsi="Calibri"/>
          <w:lang w:val="en-US" w:eastAsia="zh-CN"/>
        </w:rPr>
        <w:t>6</w:t>
      </w:r>
      <w:r>
        <w:rPr>
          <w:rFonts w:hint="eastAsia" w:hAnsi="Calibri"/>
        </w:rPr>
        <w:t>.1</w:t>
      </w:r>
      <w:r>
        <w:rPr>
          <w:rFonts w:hAnsi="Calibri"/>
        </w:rPr>
        <w:t xml:space="preserve"> </w:t>
      </w:r>
      <w:r>
        <w:rPr>
          <w:rFonts w:hint="eastAsia" w:hAnsi="Calibri"/>
        </w:rPr>
        <w:t xml:space="preserve">收获时期 </w:t>
      </w:r>
    </w:p>
    <w:p>
      <w:pPr>
        <w:pStyle w:val="23"/>
        <w:ind w:firstLine="0" w:firstLineChars="0"/>
        <w:rPr>
          <w:rFonts w:hint="default" w:ascii="Times New Roman" w:hAnsi="Times New Roman" w:eastAsia="宋体" w:cs="Times New Roman"/>
          <w:lang w:eastAsia="zh-CN"/>
        </w:rPr>
      </w:pPr>
      <w:r>
        <w:rPr>
          <w:rFonts w:hint="eastAsia"/>
        </w:rPr>
        <w:t xml:space="preserve">   </w:t>
      </w:r>
      <w:r>
        <w:rPr>
          <w:rFonts w:hint="default" w:ascii="Times New Roman" w:hAnsi="Times New Roman" w:cs="Times New Roman"/>
        </w:rPr>
        <w:t xml:space="preserve"> 蒜头的收获适期的形态特征是：植株基部叶片</w:t>
      </w:r>
      <w:r>
        <w:rPr>
          <w:rFonts w:hint="default" w:ascii="Times New Roman" w:hAnsi="Times New Roman" w:cs="Times New Roman"/>
          <w:lang w:eastAsia="zh-CN"/>
        </w:rPr>
        <w:t>部分</w:t>
      </w:r>
      <w:r>
        <w:rPr>
          <w:rFonts w:hint="default" w:ascii="Times New Roman" w:hAnsi="Times New Roman" w:cs="Times New Roman"/>
        </w:rPr>
        <w:t>干枯，上部有</w:t>
      </w:r>
      <w:r>
        <w:rPr>
          <w:rFonts w:hint="default" w:ascii="Times New Roman" w:hAnsi="Times New Roman" w:eastAsia="楷体" w:cs="Times New Roman"/>
        </w:rPr>
        <w:t>3</w:t>
      </w:r>
      <w:r>
        <w:rPr>
          <w:rFonts w:hint="default" w:ascii="宋体" w:hAnsi="宋体" w:eastAsia="宋体" w:cs="宋体"/>
          <w:lang w:val="en-US" w:eastAsia="zh-CN"/>
        </w:rPr>
        <w:t>-</w:t>
      </w:r>
      <w:r>
        <w:rPr>
          <w:rFonts w:hint="default" w:ascii="Times New Roman" w:hAnsi="Times New Roman" w:eastAsia="楷体" w:cs="Times New Roman"/>
        </w:rPr>
        <w:t>4</w:t>
      </w:r>
      <w:r>
        <w:rPr>
          <w:rFonts w:hint="default" w:ascii="Times New Roman" w:hAnsi="Times New Roman" w:cs="Times New Roman"/>
        </w:rPr>
        <w:t>片绿色叶片，但叶片灰绿、叶顶干枯；假茎松软，外皮干枯，韧而不脆。一般在采薹后</w:t>
      </w:r>
      <w:r>
        <w:rPr>
          <w:rFonts w:hint="default" w:ascii="Times New Roman" w:hAnsi="Times New Roman" w:eastAsia="楷体" w:cs="Times New Roman"/>
        </w:rPr>
        <w:t>20d</w:t>
      </w:r>
      <w:r>
        <w:rPr>
          <w:rFonts w:hint="default" w:ascii="Times New Roman" w:hAnsi="Times New Roman" w:cs="Times New Roman"/>
        </w:rPr>
        <w:t>左右即可达到这一形态。</w:t>
      </w:r>
    </w:p>
    <w:p>
      <w:pPr>
        <w:pStyle w:val="41"/>
        <w:numPr>
          <w:ilvl w:val="0"/>
          <w:numId w:val="0"/>
        </w:numPr>
        <w:spacing w:before="156" w:after="156"/>
        <w:rPr>
          <w:rFonts w:hint="eastAsia" w:hAnsi="Calibri"/>
        </w:rPr>
      </w:pPr>
      <w:r>
        <w:rPr>
          <w:rFonts w:hint="eastAsia" w:hAnsi="Calibri"/>
          <w:lang w:val="en-US" w:eastAsia="zh-CN"/>
        </w:rPr>
        <w:t>6</w:t>
      </w:r>
      <w:r>
        <w:rPr>
          <w:rFonts w:hint="eastAsia" w:hAnsi="Calibri"/>
        </w:rPr>
        <w:t>.2</w:t>
      </w:r>
      <w:r>
        <w:rPr>
          <w:rFonts w:hAnsi="Calibri"/>
        </w:rPr>
        <w:t xml:space="preserve"> </w:t>
      </w:r>
      <w:r>
        <w:rPr>
          <w:rFonts w:hint="eastAsia" w:hAnsi="Calibri"/>
        </w:rPr>
        <w:t xml:space="preserve">收获方法 </w:t>
      </w:r>
    </w:p>
    <w:p>
      <w:pPr>
        <w:pStyle w:val="23"/>
        <w:rPr>
          <w:rFonts w:hint="default" w:ascii="Times New Roman" w:hAnsi="Times New Roman" w:cs="Times New Roman"/>
        </w:rPr>
      </w:pPr>
      <w:r>
        <w:rPr>
          <w:rFonts w:hint="default" w:ascii="Times New Roman" w:hAnsi="Times New Roman" w:cs="Times New Roman"/>
        </w:rPr>
        <w:t>收蒜时，沙质土用手握住假茎即可拔起蒜头。黏质土、播种过深或土壤较干硬的，硬拔易使假茎拔断而脱头，应用铁锹在离蒜头</w:t>
      </w:r>
      <w:r>
        <w:rPr>
          <w:rFonts w:hint="default" w:ascii="Times New Roman" w:hAnsi="Times New Roman" w:eastAsia="楷体" w:cs="Times New Roman"/>
        </w:rPr>
        <w:t>5</w:t>
      </w:r>
      <w:r>
        <w:rPr>
          <w:rFonts w:hint="default" w:ascii="宋体" w:hAnsi="宋体" w:eastAsia="宋体" w:cs="宋体"/>
          <w:lang w:val="en-US" w:eastAsia="zh-CN"/>
        </w:rPr>
        <w:t>-</w:t>
      </w:r>
      <w:r>
        <w:rPr>
          <w:rFonts w:hint="default" w:ascii="Times New Roman" w:hAnsi="Times New Roman" w:eastAsia="楷体" w:cs="Times New Roman"/>
        </w:rPr>
        <w:t>6cm</w:t>
      </w:r>
      <w:r>
        <w:rPr>
          <w:rFonts w:hint="default" w:ascii="Times New Roman" w:hAnsi="Times New Roman" w:cs="Times New Roman"/>
        </w:rPr>
        <w:t>处挖松蒜头根际泥土，然后再拔出蒜头。收蒜时要轻拿轻放，避免磕碰，以免蒜皮、蒜瓣受到机械损伤，降低商品性和耐贮性。晾晒只晒叶不晒头，以防止烈日暴晒灼伤蒜头内部组织，造成贮藏时腐烂；或使蒜头开裂，降低期商品性。晾晒过程中应翻秧</w:t>
      </w:r>
      <w:r>
        <w:rPr>
          <w:rFonts w:hint="default" w:ascii="Times New Roman" w:hAnsi="Times New Roman" w:eastAsia="楷体" w:cs="Times New Roman"/>
        </w:rPr>
        <w:t>1</w:t>
      </w:r>
      <w:r>
        <w:rPr>
          <w:rFonts w:hint="default" w:ascii="宋体" w:hAnsi="宋体" w:eastAsia="宋体" w:cs="宋体"/>
          <w:lang w:val="en-US" w:eastAsia="zh-CN"/>
        </w:rPr>
        <w:t>-</w:t>
      </w:r>
      <w:r>
        <w:rPr>
          <w:rFonts w:hint="default" w:ascii="Times New Roman" w:hAnsi="Times New Roman" w:eastAsia="楷体" w:cs="Times New Roman"/>
        </w:rPr>
        <w:t>2</w:t>
      </w:r>
      <w:r>
        <w:rPr>
          <w:rFonts w:hint="default" w:ascii="Times New Roman" w:hAnsi="Times New Roman" w:cs="Times New Roman"/>
        </w:rPr>
        <w:t>次，以加速风干。一般晒</w:t>
      </w:r>
      <w:r>
        <w:rPr>
          <w:rFonts w:hint="default" w:ascii="Times New Roman" w:hAnsi="Times New Roman" w:eastAsia="楷体" w:cs="Times New Roman"/>
        </w:rPr>
        <w:t>2</w:t>
      </w:r>
      <w:r>
        <w:rPr>
          <w:rFonts w:hint="default" w:ascii="宋体" w:hAnsi="宋体" w:eastAsia="宋体" w:cs="宋体"/>
          <w:lang w:val="en-US" w:eastAsia="zh-CN"/>
        </w:rPr>
        <w:t>-</w:t>
      </w:r>
      <w:r>
        <w:rPr>
          <w:rFonts w:hint="default" w:ascii="Times New Roman" w:hAnsi="Times New Roman" w:eastAsia="楷体" w:cs="Times New Roman"/>
        </w:rPr>
        <w:t>3d</w:t>
      </w:r>
      <w:r>
        <w:rPr>
          <w:rFonts w:hint="default" w:ascii="Times New Roman" w:hAnsi="Times New Roman" w:cs="Times New Roman"/>
        </w:rPr>
        <w:t>后茎叶失绿晒干时，即可编辫挂在通风的室内或屋檐下继续阴干；或扎成蒜把，将头朝外，茎叶向里，双排堆放（不宜过高，以</w:t>
      </w:r>
      <w:r>
        <w:rPr>
          <w:rFonts w:hint="default" w:ascii="Times New Roman" w:hAnsi="Times New Roman" w:eastAsia="楷体" w:cs="Times New Roman"/>
        </w:rPr>
        <w:t>50</w:t>
      </w:r>
      <w:r>
        <w:rPr>
          <w:rFonts w:hint="default" w:ascii="宋体" w:hAnsi="宋体" w:eastAsia="宋体" w:cs="宋体"/>
          <w:lang w:val="en-US" w:eastAsia="zh-CN"/>
        </w:rPr>
        <w:t>-</w:t>
      </w:r>
      <w:r>
        <w:rPr>
          <w:rFonts w:hint="default" w:ascii="Times New Roman" w:hAnsi="Times New Roman" w:eastAsia="楷体" w:cs="Times New Roman"/>
        </w:rPr>
        <w:t>70cm</w:t>
      </w:r>
      <w:r>
        <w:rPr>
          <w:rFonts w:hint="default" w:ascii="Times New Roman" w:hAnsi="Times New Roman" w:cs="Times New Roman"/>
        </w:rPr>
        <w:t>为好）在</w:t>
      </w:r>
      <w:r>
        <w:rPr>
          <w:rFonts w:hint="eastAsia" w:ascii="Times New Roman" w:cs="Times New Roman"/>
          <w:lang w:eastAsia="zh-CN"/>
        </w:rPr>
        <w:t>干</w:t>
      </w:r>
      <w:r>
        <w:rPr>
          <w:rFonts w:hint="default" w:ascii="Times New Roman" w:hAnsi="Times New Roman" w:cs="Times New Roman"/>
        </w:rPr>
        <w:t>燥处继续阴干。</w:t>
      </w:r>
    </w:p>
    <w:p>
      <w:pPr>
        <w:pStyle w:val="44"/>
        <w:numPr>
          <w:ilvl w:val="0"/>
          <w:numId w:val="0"/>
        </w:numPr>
        <w:spacing w:before="312" w:after="312"/>
        <w:rPr>
          <w:rFonts w:hint="eastAsia"/>
          <w:szCs w:val="22"/>
          <w:lang w:val="en-US" w:eastAsia="zh-CN"/>
        </w:rPr>
      </w:pPr>
      <w:r>
        <w:rPr>
          <w:rFonts w:hint="eastAsia"/>
          <w:szCs w:val="22"/>
          <w:lang w:val="en-US" w:eastAsia="zh-CN"/>
        </w:rPr>
        <w:t>7 采后技术管理</w:t>
      </w:r>
    </w:p>
    <w:p>
      <w:pPr>
        <w:pStyle w:val="41"/>
        <w:numPr>
          <w:ilvl w:val="0"/>
          <w:numId w:val="0"/>
        </w:numPr>
        <w:spacing w:before="156" w:after="156"/>
        <w:rPr>
          <w:rFonts w:hint="eastAsia" w:hAnsi="Calibri"/>
        </w:rPr>
      </w:pPr>
      <w:r>
        <w:rPr>
          <w:rFonts w:hint="eastAsia" w:hAnsi="Calibri"/>
        </w:rPr>
        <w:t>7.1 包装与标志</w:t>
      </w:r>
    </w:p>
    <w:p>
      <w:pPr>
        <w:pStyle w:val="23"/>
      </w:pPr>
      <w:r>
        <w:rPr>
          <w:rFonts w:hint="eastAsia"/>
        </w:rPr>
        <w:t>包装箱要求大小一致、牢固</w:t>
      </w:r>
      <w:r>
        <w:rPr>
          <w:rFonts w:hint="eastAsia"/>
          <w:lang w:eastAsia="zh-CN"/>
        </w:rPr>
        <w:t>、</w:t>
      </w:r>
      <w:r>
        <w:rPr>
          <w:rFonts w:hint="eastAsia"/>
        </w:rPr>
        <w:t>干燥、清洁、无污染。包装物上应标明产品名称、产品的标准编号、生产者名称、产地、规格、净含量和包装日期等。</w:t>
      </w:r>
    </w:p>
    <w:p>
      <w:pPr>
        <w:pStyle w:val="41"/>
        <w:numPr>
          <w:ilvl w:val="0"/>
          <w:numId w:val="0"/>
        </w:numPr>
        <w:spacing w:before="156" w:after="156"/>
        <w:rPr>
          <w:rFonts w:hint="eastAsia" w:hAnsi="Calibri"/>
        </w:rPr>
      </w:pPr>
      <w:r>
        <w:rPr>
          <w:rFonts w:hint="eastAsia" w:hAnsi="Calibri"/>
        </w:rPr>
        <w:t>7.2贮藏与运输</w:t>
      </w:r>
    </w:p>
    <w:p>
      <w:pPr>
        <w:pStyle w:val="41"/>
        <w:numPr>
          <w:ilvl w:val="0"/>
          <w:numId w:val="0"/>
        </w:numPr>
        <w:spacing w:before="156" w:after="156"/>
        <w:rPr>
          <w:rFonts w:hint="eastAsia" w:hAnsi="Calibri"/>
        </w:rPr>
      </w:pPr>
      <w:r>
        <w:rPr>
          <w:rFonts w:hint="eastAsia" w:hAnsi="Calibri"/>
        </w:rPr>
        <w:t xml:space="preserve">7.2.1 贮藏 </w:t>
      </w:r>
    </w:p>
    <w:p>
      <w:pPr>
        <w:pStyle w:val="23"/>
      </w:pPr>
      <w:r>
        <w:rPr>
          <w:rFonts w:hint="default" w:ascii="Times New Roman" w:hAnsi="Times New Roman" w:cs="Times New Roman"/>
        </w:rPr>
        <w:t xml:space="preserve">临时贮藏应在阴凉、通风、清洁、卫生的条件下，按品种、规格分别贮藏。防日晒、雨淋、冻害、病虫危害、机械损伤及有毒物质的污染。适宜的贮藏温度为 </w:t>
      </w:r>
      <w:r>
        <w:rPr>
          <w:rFonts w:hint="default" w:ascii="Times New Roman" w:hAnsi="Times New Roman" w:eastAsia="楷体" w:cs="Times New Roman"/>
        </w:rPr>
        <w:t>-1</w:t>
      </w:r>
      <w:r>
        <w:rPr>
          <w:rFonts w:hint="eastAsia" w:ascii="宋体" w:hAnsi="宋体" w:eastAsia="宋体" w:cs="宋体"/>
          <w:lang w:val="en-US" w:eastAsia="zh-CN"/>
        </w:rPr>
        <w:t>-</w:t>
      </w:r>
      <w:r>
        <w:rPr>
          <w:rFonts w:hint="default" w:ascii="Times New Roman" w:hAnsi="Times New Roman" w:eastAsia="楷体" w:cs="Times New Roman"/>
        </w:rPr>
        <w:t>1℃</w:t>
      </w:r>
      <w:r>
        <w:rPr>
          <w:rFonts w:hint="default" w:ascii="Times New Roman" w:hAnsi="Times New Roman" w:cs="Times New Roman"/>
        </w:rPr>
        <w:t>，空气相对湿度为</w:t>
      </w:r>
      <w:r>
        <w:rPr>
          <w:rFonts w:hint="default" w:ascii="Times New Roman" w:hAnsi="Times New Roman" w:eastAsia="楷体" w:cs="Times New Roman"/>
        </w:rPr>
        <w:t>75-80%</w:t>
      </w:r>
      <w:r>
        <w:rPr>
          <w:rFonts w:hint="default" w:ascii="Times New Roman" w:hAnsi="Times New Roman" w:cs="Times New Roman"/>
        </w:rPr>
        <w:t>。</w:t>
      </w:r>
    </w:p>
    <w:p>
      <w:pPr>
        <w:pStyle w:val="41"/>
        <w:numPr>
          <w:ilvl w:val="0"/>
          <w:numId w:val="0"/>
        </w:numPr>
        <w:spacing w:before="156" w:after="156"/>
        <w:rPr>
          <w:rFonts w:hint="eastAsia" w:hAnsi="Calibri"/>
        </w:rPr>
      </w:pPr>
      <w:r>
        <w:rPr>
          <w:rFonts w:hint="eastAsia" w:hAnsi="Calibri"/>
        </w:rPr>
        <w:t>7.2.2运输</w:t>
      </w:r>
    </w:p>
    <w:p>
      <w:pPr>
        <w:pStyle w:val="23"/>
        <w:rPr>
          <w:rFonts w:hint="eastAsia"/>
        </w:rPr>
      </w:pPr>
      <w:r>
        <w:rPr>
          <w:rFonts w:hint="eastAsia"/>
        </w:rPr>
        <w:t>运输时做到轻装、轻卸、避免机械损伤。运输工具要清洁、无污染。运输中要注意防晒、防雨淋和通风换气。</w:t>
      </w:r>
    </w:p>
    <w:p>
      <w:pPr>
        <w:pStyle w:val="44"/>
        <w:numPr>
          <w:ilvl w:val="0"/>
          <w:numId w:val="0"/>
        </w:numPr>
        <w:spacing w:before="312" w:after="312"/>
        <w:rPr>
          <w:rFonts w:hint="eastAsia"/>
          <w:szCs w:val="22"/>
          <w:lang w:val="en-US" w:eastAsia="zh-CN"/>
        </w:rPr>
      </w:pPr>
      <w:r>
        <w:rPr>
          <w:rFonts w:hint="eastAsia"/>
          <w:szCs w:val="22"/>
          <w:lang w:val="en-US" w:eastAsia="zh-CN"/>
        </w:rPr>
        <w:t>8 生产档案</w:t>
      </w:r>
    </w:p>
    <w:p>
      <w:pPr>
        <w:pStyle w:val="23"/>
        <w:rPr>
          <w:rFonts w:hint="default" w:ascii="Times New Roman" w:hAnsi="Times New Roman" w:eastAsia="宋体" w:cs="Times New Roman"/>
          <w:lang w:val="en-US" w:eastAsia="zh-CN"/>
        </w:rPr>
      </w:pPr>
      <w:r>
        <w:rPr>
          <w:rFonts w:hint="default" w:ascii="Times New Roman" w:hAnsi="Times New Roman" w:cs="Times New Roman"/>
          <w:lang w:val="en-US" w:eastAsia="zh-CN"/>
        </w:rPr>
        <w:t>建立生产技术档案。应记录</w:t>
      </w:r>
      <w:r>
        <w:rPr>
          <w:rFonts w:hint="default" w:ascii="Times New Roman" w:hAnsi="Times New Roman" w:eastAsia="宋体" w:cs="Times New Roman"/>
        </w:rPr>
        <w:t>产地环境、栽培措施</w:t>
      </w:r>
      <w:r>
        <w:rPr>
          <w:rFonts w:hint="default" w:ascii="Times New Roman" w:hAnsi="Times New Roman" w:eastAsia="宋体" w:cs="Times New Roman"/>
          <w:lang w:eastAsia="zh-CN"/>
        </w:rPr>
        <w:t>、病虫害防治、收获、采后技术管理</w:t>
      </w:r>
      <w:r>
        <w:rPr>
          <w:rFonts w:hint="default" w:ascii="Times New Roman" w:hAnsi="Times New Roman" w:cs="Times New Roman"/>
          <w:lang w:eastAsia="zh-CN"/>
        </w:rPr>
        <w:t>等相关内容。生产档案保存期限为</w:t>
      </w:r>
      <w:r>
        <w:rPr>
          <w:rFonts w:hint="default" w:ascii="Times New Roman" w:hAnsi="Times New Roman" w:cs="Times New Roman"/>
          <w:lang w:val="en-US" w:eastAsia="zh-CN"/>
        </w:rPr>
        <w:t>2年。</w:t>
      </w:r>
    </w:p>
    <w:p>
      <w:pPr>
        <w:pStyle w:val="23"/>
        <w:ind w:firstLine="0" w:firstLineChars="0"/>
        <w:jc w:val="center"/>
      </w:pPr>
    </w:p>
    <w:p>
      <w:pPr>
        <w:pStyle w:val="23"/>
        <w:ind w:firstLine="0" w:firstLineChars="0"/>
        <w:jc w:val="center"/>
      </w:pPr>
    </w:p>
    <w:p>
      <w:pPr>
        <w:pStyle w:val="23"/>
        <w:tabs>
          <w:tab w:val="left" w:pos="730"/>
        </w:tabs>
        <w:ind w:firstLine="0" w:firstLineChars="0"/>
        <w:jc w:val="left"/>
        <w:rPr>
          <w:rFonts w:hint="eastAsia" w:eastAsia="宋体"/>
          <w:lang w:eastAsia="zh-CN"/>
        </w:rPr>
      </w:pPr>
      <w:r>
        <w:rPr>
          <w:rFonts w:hint="eastAsia"/>
          <w:lang w:eastAsia="zh-CN"/>
        </w:rPr>
        <w:tab/>
      </w:r>
      <w:r>
        <w:rPr>
          <w:rFonts w:hint="eastAsia"/>
          <w:lang w:eastAsia="zh-CN"/>
        </w:rPr>
        <w:tab/>
      </w:r>
    </w:p>
    <w:p>
      <w:pPr>
        <w:pStyle w:val="23"/>
        <w:ind w:firstLine="0" w:firstLineChars="0"/>
        <w:rPr>
          <w:kern w:val="0"/>
          <w:sz w:val="21"/>
          <w:szCs w:val="20"/>
        </w:rPr>
      </w:pPr>
    </w:p>
    <w:p>
      <w:pPr>
        <w:bidi w:val="0"/>
      </w:pPr>
    </w:p>
    <w:p>
      <w:pPr>
        <w:bidi w:val="0"/>
      </w:pPr>
    </w:p>
    <w:p>
      <w:pPr>
        <w:bidi w:val="0"/>
      </w:pPr>
    </w:p>
    <w:p>
      <w:pPr>
        <w:bidi w:val="0"/>
      </w:pPr>
      <w:r>
        <w:rPr>
          <w:sz w:val="21"/>
        </w:rPr>
        <w:pict>
          <v:line id="_x0000_s1031" o:spid="_x0000_s1031" o:spt="20" style="position:absolute;left:0pt;margin-left:5.75pt;margin-top:7.8pt;height:1.5pt;width:447pt;z-index:251663360;mso-width-relative:page;mso-height-relative:page;" fillcolor="#FFFFFF" filled="t" stroked="t" coordsize="21600,21600">
            <v:path arrowok="t"/>
            <v:fill on="t" color2="#FFFFFF" focussize="0,0"/>
            <v:stroke color="#000000"/>
            <v:imagedata o:title=""/>
            <o:lock v:ext="edit" aspectratio="f"/>
          </v:line>
        </w:pict>
      </w:r>
    </w:p>
    <w:p>
      <w:pPr>
        <w:bidi w:val="0"/>
      </w:pPr>
    </w:p>
    <w:p>
      <w:pPr>
        <w:bidi w:val="0"/>
      </w:pPr>
    </w:p>
    <w:p>
      <w:pPr>
        <w:bidi w:val="0"/>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p>
    <w:p>
      <w:pPr>
        <w:bidi w:val="0"/>
        <w:jc w:val="center"/>
        <w:rPr>
          <w:rFonts w:hint="eastAsia" w:ascii="宋体" w:hAnsi="Times New Roman" w:eastAsia="宋体" w:cs="Times New Roman"/>
          <w:b/>
          <w:bCs/>
          <w:kern w:val="0"/>
          <w:sz w:val="21"/>
          <w:szCs w:val="22"/>
          <w:lang w:val="en-US" w:eastAsia="zh-CN" w:bidi="ar-SA"/>
        </w:rPr>
      </w:pPr>
      <w:r>
        <w:rPr>
          <w:rFonts w:hint="eastAsia" w:ascii="宋体" w:hAnsi="Times New Roman" w:eastAsia="宋体" w:cs="Times New Roman"/>
          <w:b/>
          <w:bCs/>
          <w:kern w:val="0"/>
          <w:sz w:val="21"/>
          <w:szCs w:val="22"/>
          <w:lang w:val="en-US" w:eastAsia="zh-CN" w:bidi="ar-SA"/>
        </w:rPr>
        <w:t>附录A</w:t>
      </w:r>
    </w:p>
    <w:p>
      <w:pPr>
        <w:bidi w:val="0"/>
        <w:ind w:firstLine="376" w:firstLineChars="0"/>
        <w:jc w:val="center"/>
        <w:rPr>
          <w:rFonts w:hint="eastAsia" w:ascii="宋体" w:hAnsi="Times New Roman" w:eastAsia="宋体" w:cs="Times New Roman"/>
          <w:b/>
          <w:bCs/>
          <w:kern w:val="0"/>
          <w:sz w:val="21"/>
          <w:szCs w:val="22"/>
          <w:lang w:val="en-US" w:eastAsia="zh-CN" w:bidi="ar-SA"/>
        </w:rPr>
      </w:pPr>
      <w:r>
        <w:rPr>
          <w:rFonts w:hint="eastAsia" w:ascii="宋体" w:hAnsi="Times New Roman" w:eastAsia="宋体" w:cs="Times New Roman"/>
          <w:b/>
          <w:bCs/>
          <w:kern w:val="0"/>
          <w:sz w:val="21"/>
          <w:szCs w:val="22"/>
          <w:lang w:val="en-US" w:eastAsia="zh-CN" w:bidi="ar-SA"/>
        </w:rPr>
        <w:t>（规范性附录）</w:t>
      </w:r>
    </w:p>
    <w:p>
      <w:pPr>
        <w:bidi w:val="0"/>
        <w:ind w:firstLine="376" w:firstLineChars="0"/>
        <w:jc w:val="center"/>
        <w:rPr>
          <w:rFonts w:hint="eastAsia" w:ascii="宋体" w:hAnsi="Times New Roman" w:eastAsia="宋体" w:cs="Times New Roman"/>
          <w:b/>
          <w:bCs/>
          <w:kern w:val="0"/>
          <w:sz w:val="21"/>
          <w:szCs w:val="22"/>
          <w:lang w:val="en-US" w:eastAsia="zh-CN" w:bidi="ar-SA"/>
        </w:rPr>
      </w:pPr>
      <w:r>
        <w:rPr>
          <w:rFonts w:hint="eastAsia" w:ascii="宋体" w:hAnsi="Times New Roman" w:eastAsia="宋体" w:cs="Times New Roman"/>
          <w:b/>
          <w:bCs/>
          <w:kern w:val="0"/>
          <w:sz w:val="21"/>
          <w:szCs w:val="22"/>
          <w:lang w:val="en-US" w:eastAsia="zh-CN" w:bidi="ar-SA"/>
        </w:rPr>
        <w:t>国家明令禁止蔬菜生产禁限用农药（</w:t>
      </w:r>
      <w:r>
        <w:rPr>
          <w:rFonts w:hint="eastAsia" w:ascii="Times New Roman" w:hAnsi="Times New Roman" w:eastAsia="楷体" w:cs="Times New Roman"/>
          <w:kern w:val="0"/>
          <w:sz w:val="21"/>
          <w:szCs w:val="20"/>
          <w:lang w:val="en-US" w:eastAsia="zh-CN" w:bidi="ar-SA"/>
        </w:rPr>
        <w:t>46</w:t>
      </w:r>
      <w:r>
        <w:rPr>
          <w:rFonts w:hint="eastAsia" w:ascii="宋体" w:hAnsi="Times New Roman" w:eastAsia="宋体" w:cs="Times New Roman"/>
          <w:b/>
          <w:bCs/>
          <w:kern w:val="0"/>
          <w:sz w:val="21"/>
          <w:szCs w:val="22"/>
          <w:lang w:val="en-US" w:eastAsia="zh-CN" w:bidi="ar-SA"/>
        </w:rPr>
        <w:t>）</w:t>
      </w:r>
    </w:p>
    <w:p>
      <w:pPr>
        <w:bidi w:val="0"/>
        <w:ind w:firstLine="376" w:firstLineChars="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六六六、滴滴涕、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w:t>
      </w:r>
      <w:r>
        <w:rPr>
          <w:rFonts w:hint="default" w:ascii="Times New Roman" w:hAnsi="Times New Roman" w:eastAsia="楷体" w:cs="Times New Roman"/>
          <w:kern w:val="0"/>
          <w:sz w:val="21"/>
          <w:szCs w:val="20"/>
          <w:lang w:val="en-US" w:eastAsia="zh-CN" w:bidi="ar-SA"/>
        </w:rPr>
        <w:t>2,4</w:t>
      </w:r>
      <w:r>
        <w:rPr>
          <w:rFonts w:hint="eastAsia" w:asciiTheme="minorEastAsia" w:hAnsiTheme="minorEastAsia" w:eastAsiaTheme="minorEastAsia" w:cstheme="minorEastAsia"/>
          <w:lang w:val="en-US" w:eastAsia="zh-CN"/>
        </w:rPr>
        <w:t>-</w:t>
      </w:r>
      <w:r>
        <w:rPr>
          <w:rFonts w:hint="default" w:ascii="宋体" w:hAnsi="Times New Roman" w:eastAsia="宋体" w:cs="Times New Roman"/>
          <w:kern w:val="0"/>
          <w:sz w:val="21"/>
          <w:szCs w:val="22"/>
          <w:lang w:val="en-US" w:eastAsia="zh-CN" w:bidi="ar-SA"/>
        </w:rPr>
        <w:t>滴丁酯</w:t>
      </w:r>
      <w:r>
        <w:rPr>
          <w:rFonts w:hint="eastAsia" w:ascii="宋体" w:cs="Times New Roman"/>
          <w:kern w:val="0"/>
          <w:sz w:val="21"/>
          <w:szCs w:val="22"/>
          <w:lang w:val="en-US" w:eastAsia="zh-CN" w:bidi="ar-SA"/>
        </w:rPr>
        <w:t>。</w: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rPr>
      <w:t>DB21</w:t>
    </w:r>
    <w:r>
      <w:rPr>
        <w:rFonts w:hint="eastAsia"/>
        <w:lang w:val="en-US" w:eastAsia="zh-CN"/>
      </w:rPr>
      <w:t>12</w:t>
    </w:r>
    <w:r>
      <w:rPr>
        <w:rFonts w:hint="eastAsia"/>
      </w:rPr>
      <w:t>/TXXXX-2021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hAns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18"/>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51"/>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hAns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44"/>
      <w:suff w:val="nothing"/>
      <w:lvlText w:val="%1　"/>
      <w:lvlJc w:val="left"/>
      <w:rPr>
        <w:rFonts w:hint="eastAsia"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rPr>
        <w:rFonts w:hint="eastAsia" w:ascii="黑体" w:hAnsi="Times New Roman" w:eastAsia="黑体" w:cs="Times New Roman"/>
        <w:b w:val="0"/>
        <w:i w:val="0"/>
        <w:sz w:val="21"/>
      </w:rPr>
    </w:lvl>
    <w:lvl w:ilvl="3" w:tentative="0">
      <w:start w:val="1"/>
      <w:numFmt w:val="decimal"/>
      <w:pStyle w:val="50"/>
      <w:suff w:val="nothing"/>
      <w:lvlText w:val="%1.%2.%3.%4　"/>
      <w:lvlJc w:val="left"/>
      <w:rPr>
        <w:rFonts w:hint="eastAsia" w:ascii="黑体" w:hAnsi="Times New Roman" w:eastAsia="黑体" w:cs="Times New Roman"/>
        <w:b w:val="0"/>
        <w:i w:val="0"/>
        <w:sz w:val="21"/>
      </w:rPr>
    </w:lvl>
    <w:lvl w:ilvl="4" w:tentative="0">
      <w:start w:val="1"/>
      <w:numFmt w:val="decimal"/>
      <w:pStyle w:val="54"/>
      <w:suff w:val="nothing"/>
      <w:lvlText w:val="%1.%2.%3.%4.%5　"/>
      <w:lvlJc w:val="left"/>
      <w:rPr>
        <w:rFonts w:hint="eastAsia" w:ascii="黑体" w:hAnsi="Times New Roman" w:eastAsia="黑体" w:cs="Times New Roman"/>
        <w:b w:val="0"/>
        <w:i w:val="0"/>
        <w:sz w:val="21"/>
      </w:rPr>
    </w:lvl>
    <w:lvl w:ilvl="5" w:tentative="0">
      <w:start w:val="1"/>
      <w:numFmt w:val="decimal"/>
      <w:pStyle w:val="5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99"/>
      <w:suff w:val="space"/>
      <w:lvlText w:val="%1"/>
      <w:lvlJc w:val="left"/>
      <w:pPr>
        <w:ind w:left="623" w:hanging="425"/>
      </w:pPr>
      <w:rPr>
        <w:rFonts w:hint="eastAsia" w:cs="Times New Roman"/>
      </w:rPr>
    </w:lvl>
    <w:lvl w:ilvl="1" w:tentative="0">
      <w:start w:val="1"/>
      <w:numFmt w:val="decimal"/>
      <w:pStyle w:val="10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cs="Times New Roman"/>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6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53"/>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0">
    <w:nsid w:val="4B733A5F"/>
    <w:multiLevelType w:val="multilevel"/>
    <w:tmpl w:val="4B733A5F"/>
    <w:lvl w:ilvl="0" w:tentative="0">
      <w:start w:val="1"/>
      <w:numFmt w:val="decimal"/>
      <w:pStyle w:val="63"/>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32"/>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87"/>
      <w:lvlText w:val="%1"/>
      <w:lvlJc w:val="left"/>
      <w:pPr>
        <w:tabs>
          <w:tab w:val="left" w:pos="0"/>
        </w:tabs>
        <w:ind w:hanging="425"/>
      </w:pPr>
      <w:rPr>
        <w:rFonts w:hint="eastAsia" w:cs="Times New Roman"/>
      </w:rPr>
    </w:lvl>
    <w:lvl w:ilvl="1" w:tentative="0">
      <w:start w:val="1"/>
      <w:numFmt w:val="decimal"/>
      <w:pStyle w:val="8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0"/>
      <w:suff w:val="nothing"/>
      <w:lvlText w:val="表%1　"/>
      <w:lvlJc w:val="left"/>
      <w:rPr>
        <w:rFonts w:hint="eastAsia" w:ascii="黑体" w:hAnsi="Times New Roman" w:eastAsia="黑体" w:cs="Times New Roman"/>
        <w:b w:val="0"/>
        <w:i w:val="0"/>
        <w:color w:val="auto"/>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8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4"/>
      <w:suff w:val="nothing"/>
      <w:lvlText w:val="%1.%2.%3　"/>
      <w:lvlJc w:val="left"/>
      <w:rPr>
        <w:rFonts w:hint="eastAsia" w:ascii="黑体" w:hAnsi="Times New Roman" w:eastAsia="黑体" w:cs="Times New Roman"/>
        <w:b w:val="0"/>
        <w:i w:val="0"/>
        <w:sz w:val="21"/>
      </w:rPr>
    </w:lvl>
    <w:lvl w:ilvl="3" w:tentative="0">
      <w:start w:val="1"/>
      <w:numFmt w:val="decimal"/>
      <w:pStyle w:val="89"/>
      <w:suff w:val="nothing"/>
      <w:lvlText w:val="%1.%2.%3.%4　"/>
      <w:lvlJc w:val="left"/>
      <w:rPr>
        <w:rFonts w:hint="eastAsia" w:ascii="黑体" w:hAnsi="Times New Roman" w:eastAsia="黑体" w:cs="Times New Roman"/>
        <w:b w:val="0"/>
        <w:i w:val="0"/>
        <w:sz w:val="21"/>
      </w:rPr>
    </w:lvl>
    <w:lvl w:ilvl="4" w:tentative="0">
      <w:start w:val="1"/>
      <w:numFmt w:val="decimal"/>
      <w:pStyle w:val="94"/>
      <w:suff w:val="nothing"/>
      <w:lvlText w:val="%1.%2.%3.%4.%5　"/>
      <w:lvlJc w:val="left"/>
      <w:rPr>
        <w:rFonts w:hint="eastAsia" w:ascii="黑体" w:hAnsi="Times New Roman" w:eastAsia="黑体" w:cs="Times New Roman"/>
        <w:b w:val="0"/>
        <w:i w:val="0"/>
        <w:sz w:val="21"/>
      </w:rPr>
    </w:lvl>
    <w:lvl w:ilvl="5" w:tentative="0">
      <w:start w:val="1"/>
      <w:numFmt w:val="decimal"/>
      <w:pStyle w:val="97"/>
      <w:suff w:val="nothing"/>
      <w:lvlText w:val="%1.%2.%3.%4.%5.%6　"/>
      <w:lvlJc w:val="left"/>
      <w:rPr>
        <w:rFonts w:hint="eastAsia" w:ascii="黑体" w:hAnsi="Times New Roman" w:eastAsia="黑体" w:cs="Times New Roman"/>
        <w:b w:val="0"/>
        <w:i w:val="0"/>
        <w:sz w:val="21"/>
      </w:rPr>
    </w:lvl>
    <w:lvl w:ilvl="6" w:tentative="0">
      <w:start w:val="1"/>
      <w:numFmt w:val="decimal"/>
      <w:pStyle w:val="1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85F"/>
    <w:rsid w:val="0000586F"/>
    <w:rsid w:val="000078D1"/>
    <w:rsid w:val="00013D86"/>
    <w:rsid w:val="00013E02"/>
    <w:rsid w:val="0002143C"/>
    <w:rsid w:val="00021824"/>
    <w:rsid w:val="00022393"/>
    <w:rsid w:val="00025A65"/>
    <w:rsid w:val="00026C31"/>
    <w:rsid w:val="00027280"/>
    <w:rsid w:val="00027FEE"/>
    <w:rsid w:val="000320A7"/>
    <w:rsid w:val="00035925"/>
    <w:rsid w:val="00045555"/>
    <w:rsid w:val="00047B49"/>
    <w:rsid w:val="00067CDF"/>
    <w:rsid w:val="00067FEB"/>
    <w:rsid w:val="00072523"/>
    <w:rsid w:val="00074FBE"/>
    <w:rsid w:val="00083A09"/>
    <w:rsid w:val="0009005E"/>
    <w:rsid w:val="00092857"/>
    <w:rsid w:val="000A20A9"/>
    <w:rsid w:val="000A48B1"/>
    <w:rsid w:val="000B177B"/>
    <w:rsid w:val="000B3143"/>
    <w:rsid w:val="000C5442"/>
    <w:rsid w:val="000C6B05"/>
    <w:rsid w:val="000C6DD6"/>
    <w:rsid w:val="000C73D4"/>
    <w:rsid w:val="000D3D4C"/>
    <w:rsid w:val="000D4AD8"/>
    <w:rsid w:val="000D4F51"/>
    <w:rsid w:val="000D718B"/>
    <w:rsid w:val="000E0C46"/>
    <w:rsid w:val="000E2FA1"/>
    <w:rsid w:val="000F030C"/>
    <w:rsid w:val="000F129C"/>
    <w:rsid w:val="00103162"/>
    <w:rsid w:val="001056DE"/>
    <w:rsid w:val="001124C0"/>
    <w:rsid w:val="00114CA0"/>
    <w:rsid w:val="001161DC"/>
    <w:rsid w:val="0013175F"/>
    <w:rsid w:val="00135127"/>
    <w:rsid w:val="00140258"/>
    <w:rsid w:val="00140B1F"/>
    <w:rsid w:val="001512B4"/>
    <w:rsid w:val="001620A5"/>
    <w:rsid w:val="00164E53"/>
    <w:rsid w:val="0016699D"/>
    <w:rsid w:val="00175159"/>
    <w:rsid w:val="00176208"/>
    <w:rsid w:val="0018211B"/>
    <w:rsid w:val="001840D3"/>
    <w:rsid w:val="001900F8"/>
    <w:rsid w:val="00191258"/>
    <w:rsid w:val="00192680"/>
    <w:rsid w:val="00193037"/>
    <w:rsid w:val="00193062"/>
    <w:rsid w:val="00193A2C"/>
    <w:rsid w:val="001974B7"/>
    <w:rsid w:val="001A288E"/>
    <w:rsid w:val="001A31CC"/>
    <w:rsid w:val="001B6DC2"/>
    <w:rsid w:val="001B7548"/>
    <w:rsid w:val="001C09F6"/>
    <w:rsid w:val="001C149C"/>
    <w:rsid w:val="001C172B"/>
    <w:rsid w:val="001C21AC"/>
    <w:rsid w:val="001C47BA"/>
    <w:rsid w:val="001C59EA"/>
    <w:rsid w:val="001D406C"/>
    <w:rsid w:val="001D41EE"/>
    <w:rsid w:val="001D6229"/>
    <w:rsid w:val="001D7136"/>
    <w:rsid w:val="001E0380"/>
    <w:rsid w:val="001E13B1"/>
    <w:rsid w:val="001E4AFE"/>
    <w:rsid w:val="001E53FB"/>
    <w:rsid w:val="001E6BC8"/>
    <w:rsid w:val="001F3A19"/>
    <w:rsid w:val="002054F3"/>
    <w:rsid w:val="0021202F"/>
    <w:rsid w:val="00234467"/>
    <w:rsid w:val="00237D8D"/>
    <w:rsid w:val="00241DA2"/>
    <w:rsid w:val="00247FEE"/>
    <w:rsid w:val="00250E7D"/>
    <w:rsid w:val="002565D5"/>
    <w:rsid w:val="002622C0"/>
    <w:rsid w:val="002778AE"/>
    <w:rsid w:val="0028269A"/>
    <w:rsid w:val="00283590"/>
    <w:rsid w:val="00286973"/>
    <w:rsid w:val="00292340"/>
    <w:rsid w:val="00294E70"/>
    <w:rsid w:val="002A1924"/>
    <w:rsid w:val="002A7420"/>
    <w:rsid w:val="002A7E72"/>
    <w:rsid w:val="002B0B27"/>
    <w:rsid w:val="002B0F12"/>
    <w:rsid w:val="002B1308"/>
    <w:rsid w:val="002B4554"/>
    <w:rsid w:val="002C1FE1"/>
    <w:rsid w:val="002C32AA"/>
    <w:rsid w:val="002C72D8"/>
    <w:rsid w:val="002D0941"/>
    <w:rsid w:val="002D11FA"/>
    <w:rsid w:val="002E0DDF"/>
    <w:rsid w:val="002E2906"/>
    <w:rsid w:val="002E316B"/>
    <w:rsid w:val="002E4219"/>
    <w:rsid w:val="002E5635"/>
    <w:rsid w:val="002E60C6"/>
    <w:rsid w:val="002E64C3"/>
    <w:rsid w:val="002E6A2C"/>
    <w:rsid w:val="002F12AD"/>
    <w:rsid w:val="002F1D8C"/>
    <w:rsid w:val="002F21DA"/>
    <w:rsid w:val="00301F39"/>
    <w:rsid w:val="00306A94"/>
    <w:rsid w:val="003156D8"/>
    <w:rsid w:val="00321360"/>
    <w:rsid w:val="00325926"/>
    <w:rsid w:val="00327A8A"/>
    <w:rsid w:val="00336610"/>
    <w:rsid w:val="00343F73"/>
    <w:rsid w:val="00345060"/>
    <w:rsid w:val="0035323B"/>
    <w:rsid w:val="003609D2"/>
    <w:rsid w:val="00363F22"/>
    <w:rsid w:val="00375564"/>
    <w:rsid w:val="00380189"/>
    <w:rsid w:val="00383191"/>
    <w:rsid w:val="00386DED"/>
    <w:rsid w:val="003912E7"/>
    <w:rsid w:val="00393947"/>
    <w:rsid w:val="003A2275"/>
    <w:rsid w:val="003A6A4F"/>
    <w:rsid w:val="003A7088"/>
    <w:rsid w:val="003B00DF"/>
    <w:rsid w:val="003B1275"/>
    <w:rsid w:val="003B1778"/>
    <w:rsid w:val="003B646C"/>
    <w:rsid w:val="003C11CB"/>
    <w:rsid w:val="003C75F3"/>
    <w:rsid w:val="003C78A3"/>
    <w:rsid w:val="003E1867"/>
    <w:rsid w:val="003E5729"/>
    <w:rsid w:val="003F4EE0"/>
    <w:rsid w:val="00402153"/>
    <w:rsid w:val="00402FC1"/>
    <w:rsid w:val="00404C1A"/>
    <w:rsid w:val="00425082"/>
    <w:rsid w:val="00431DEB"/>
    <w:rsid w:val="00440CA6"/>
    <w:rsid w:val="00445CC6"/>
    <w:rsid w:val="00446B29"/>
    <w:rsid w:val="00451F01"/>
    <w:rsid w:val="00452DFC"/>
    <w:rsid w:val="00453F9A"/>
    <w:rsid w:val="004647A4"/>
    <w:rsid w:val="00471E91"/>
    <w:rsid w:val="00474675"/>
    <w:rsid w:val="0047470C"/>
    <w:rsid w:val="004935BE"/>
    <w:rsid w:val="004A35F9"/>
    <w:rsid w:val="004B10BF"/>
    <w:rsid w:val="004B24C1"/>
    <w:rsid w:val="004B57EF"/>
    <w:rsid w:val="004C1294"/>
    <w:rsid w:val="004C292F"/>
    <w:rsid w:val="004D2413"/>
    <w:rsid w:val="004E36AC"/>
    <w:rsid w:val="004E498E"/>
    <w:rsid w:val="004E5C87"/>
    <w:rsid w:val="004F6C83"/>
    <w:rsid w:val="00510280"/>
    <w:rsid w:val="00513D73"/>
    <w:rsid w:val="00514A43"/>
    <w:rsid w:val="005174E5"/>
    <w:rsid w:val="00522393"/>
    <w:rsid w:val="00522620"/>
    <w:rsid w:val="005233EE"/>
    <w:rsid w:val="00525656"/>
    <w:rsid w:val="00526C95"/>
    <w:rsid w:val="00534C02"/>
    <w:rsid w:val="0054264B"/>
    <w:rsid w:val="00543786"/>
    <w:rsid w:val="005533D7"/>
    <w:rsid w:val="005703DE"/>
    <w:rsid w:val="0058464E"/>
    <w:rsid w:val="005A01CB"/>
    <w:rsid w:val="005A58FF"/>
    <w:rsid w:val="005A5EAF"/>
    <w:rsid w:val="005A64C0"/>
    <w:rsid w:val="005A778D"/>
    <w:rsid w:val="005B3C11"/>
    <w:rsid w:val="005C1C28"/>
    <w:rsid w:val="005C3D7F"/>
    <w:rsid w:val="005C43A9"/>
    <w:rsid w:val="005C6449"/>
    <w:rsid w:val="005C6DB5"/>
    <w:rsid w:val="005D2E1C"/>
    <w:rsid w:val="005E19E7"/>
    <w:rsid w:val="00601993"/>
    <w:rsid w:val="0061716C"/>
    <w:rsid w:val="006243A1"/>
    <w:rsid w:val="00632E56"/>
    <w:rsid w:val="00635CBA"/>
    <w:rsid w:val="0064338B"/>
    <w:rsid w:val="00646542"/>
    <w:rsid w:val="006504F4"/>
    <w:rsid w:val="00654BC9"/>
    <w:rsid w:val="006552FD"/>
    <w:rsid w:val="006553B7"/>
    <w:rsid w:val="00655405"/>
    <w:rsid w:val="00661C5A"/>
    <w:rsid w:val="00663AF3"/>
    <w:rsid w:val="00666B6C"/>
    <w:rsid w:val="00667A1D"/>
    <w:rsid w:val="00675A8F"/>
    <w:rsid w:val="00676833"/>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D4250"/>
    <w:rsid w:val="006E18A8"/>
    <w:rsid w:val="006E3675"/>
    <w:rsid w:val="006E4A7F"/>
    <w:rsid w:val="006E5322"/>
    <w:rsid w:val="006E6CA6"/>
    <w:rsid w:val="00704DF6"/>
    <w:rsid w:val="0070651C"/>
    <w:rsid w:val="00710A7B"/>
    <w:rsid w:val="007132A3"/>
    <w:rsid w:val="00716421"/>
    <w:rsid w:val="007231EA"/>
    <w:rsid w:val="00724EFB"/>
    <w:rsid w:val="007419C3"/>
    <w:rsid w:val="007467A7"/>
    <w:rsid w:val="007469DD"/>
    <w:rsid w:val="0074741B"/>
    <w:rsid w:val="0074759E"/>
    <w:rsid w:val="007478EA"/>
    <w:rsid w:val="0075415C"/>
    <w:rsid w:val="007614A0"/>
    <w:rsid w:val="00762C54"/>
    <w:rsid w:val="00763502"/>
    <w:rsid w:val="00766BE8"/>
    <w:rsid w:val="007762F1"/>
    <w:rsid w:val="007913AB"/>
    <w:rsid w:val="007914F7"/>
    <w:rsid w:val="00792955"/>
    <w:rsid w:val="007A3FB5"/>
    <w:rsid w:val="007B05B1"/>
    <w:rsid w:val="007B1625"/>
    <w:rsid w:val="007B706E"/>
    <w:rsid w:val="007B71EB"/>
    <w:rsid w:val="007B78BA"/>
    <w:rsid w:val="007C458F"/>
    <w:rsid w:val="007C6205"/>
    <w:rsid w:val="007C686A"/>
    <w:rsid w:val="007C728E"/>
    <w:rsid w:val="007D2C53"/>
    <w:rsid w:val="007D2C7D"/>
    <w:rsid w:val="007D3D60"/>
    <w:rsid w:val="007E1980"/>
    <w:rsid w:val="007E2382"/>
    <w:rsid w:val="007E4B76"/>
    <w:rsid w:val="007E5EA8"/>
    <w:rsid w:val="007F0CF1"/>
    <w:rsid w:val="007F12A5"/>
    <w:rsid w:val="007F4CF1"/>
    <w:rsid w:val="007F758D"/>
    <w:rsid w:val="007F7D52"/>
    <w:rsid w:val="008028AC"/>
    <w:rsid w:val="008034BE"/>
    <w:rsid w:val="00806307"/>
    <w:rsid w:val="0080654C"/>
    <w:rsid w:val="008071C6"/>
    <w:rsid w:val="008143B4"/>
    <w:rsid w:val="00816C60"/>
    <w:rsid w:val="00817A00"/>
    <w:rsid w:val="00835DB3"/>
    <w:rsid w:val="0083617B"/>
    <w:rsid w:val="008371BD"/>
    <w:rsid w:val="00841376"/>
    <w:rsid w:val="008463CC"/>
    <w:rsid w:val="00846CC8"/>
    <w:rsid w:val="008504A8"/>
    <w:rsid w:val="0085282E"/>
    <w:rsid w:val="008612D6"/>
    <w:rsid w:val="0087198C"/>
    <w:rsid w:val="00872127"/>
    <w:rsid w:val="00872C1F"/>
    <w:rsid w:val="00873B42"/>
    <w:rsid w:val="00876FB9"/>
    <w:rsid w:val="008856D8"/>
    <w:rsid w:val="0089107D"/>
    <w:rsid w:val="00892E82"/>
    <w:rsid w:val="008C1B58"/>
    <w:rsid w:val="008C39AE"/>
    <w:rsid w:val="008C3EF5"/>
    <w:rsid w:val="008C590D"/>
    <w:rsid w:val="008D3406"/>
    <w:rsid w:val="008D3DFF"/>
    <w:rsid w:val="008D5488"/>
    <w:rsid w:val="008E031B"/>
    <w:rsid w:val="008E7029"/>
    <w:rsid w:val="008E7EF6"/>
    <w:rsid w:val="008F1F98"/>
    <w:rsid w:val="008F6758"/>
    <w:rsid w:val="009040DD"/>
    <w:rsid w:val="00905B47"/>
    <w:rsid w:val="009115C4"/>
    <w:rsid w:val="0091331C"/>
    <w:rsid w:val="009279DE"/>
    <w:rsid w:val="00930116"/>
    <w:rsid w:val="0094212C"/>
    <w:rsid w:val="0095023E"/>
    <w:rsid w:val="00954689"/>
    <w:rsid w:val="00961485"/>
    <w:rsid w:val="009617C9"/>
    <w:rsid w:val="00961C93"/>
    <w:rsid w:val="00962E88"/>
    <w:rsid w:val="00965324"/>
    <w:rsid w:val="0097091E"/>
    <w:rsid w:val="009760D3"/>
    <w:rsid w:val="00976221"/>
    <w:rsid w:val="00977132"/>
    <w:rsid w:val="0098067E"/>
    <w:rsid w:val="00981A4B"/>
    <w:rsid w:val="00982501"/>
    <w:rsid w:val="009877D3"/>
    <w:rsid w:val="00994E8F"/>
    <w:rsid w:val="009951DC"/>
    <w:rsid w:val="009959BB"/>
    <w:rsid w:val="00997158"/>
    <w:rsid w:val="009A3A7C"/>
    <w:rsid w:val="009B14F5"/>
    <w:rsid w:val="009B2ADB"/>
    <w:rsid w:val="009B603A"/>
    <w:rsid w:val="009C2D0E"/>
    <w:rsid w:val="009C3DAC"/>
    <w:rsid w:val="009C42E0"/>
    <w:rsid w:val="009D5362"/>
    <w:rsid w:val="009E1200"/>
    <w:rsid w:val="009E1415"/>
    <w:rsid w:val="009E2346"/>
    <w:rsid w:val="009E6116"/>
    <w:rsid w:val="00A02E43"/>
    <w:rsid w:val="00A05ECD"/>
    <w:rsid w:val="00A065F9"/>
    <w:rsid w:val="00A07F34"/>
    <w:rsid w:val="00A12B51"/>
    <w:rsid w:val="00A13CF9"/>
    <w:rsid w:val="00A217DE"/>
    <w:rsid w:val="00A22154"/>
    <w:rsid w:val="00A22950"/>
    <w:rsid w:val="00A25C38"/>
    <w:rsid w:val="00A36BBE"/>
    <w:rsid w:val="00A4307A"/>
    <w:rsid w:val="00A436C0"/>
    <w:rsid w:val="00A443B7"/>
    <w:rsid w:val="00A46C16"/>
    <w:rsid w:val="00A47EBB"/>
    <w:rsid w:val="00A51CDD"/>
    <w:rsid w:val="00A521AA"/>
    <w:rsid w:val="00A54F34"/>
    <w:rsid w:val="00A6730D"/>
    <w:rsid w:val="00A71625"/>
    <w:rsid w:val="00A71B79"/>
    <w:rsid w:val="00A71B9B"/>
    <w:rsid w:val="00A71D72"/>
    <w:rsid w:val="00A751C7"/>
    <w:rsid w:val="00A87844"/>
    <w:rsid w:val="00A966BE"/>
    <w:rsid w:val="00AA038C"/>
    <w:rsid w:val="00AA5FC6"/>
    <w:rsid w:val="00AA7A09"/>
    <w:rsid w:val="00AB3B50"/>
    <w:rsid w:val="00AC05B1"/>
    <w:rsid w:val="00AD2B76"/>
    <w:rsid w:val="00AD356C"/>
    <w:rsid w:val="00AD67B5"/>
    <w:rsid w:val="00AE2914"/>
    <w:rsid w:val="00AE6D15"/>
    <w:rsid w:val="00B04182"/>
    <w:rsid w:val="00B0464A"/>
    <w:rsid w:val="00B07AE3"/>
    <w:rsid w:val="00B11430"/>
    <w:rsid w:val="00B21B7C"/>
    <w:rsid w:val="00B32934"/>
    <w:rsid w:val="00B353EB"/>
    <w:rsid w:val="00B439C4"/>
    <w:rsid w:val="00B4535E"/>
    <w:rsid w:val="00B46740"/>
    <w:rsid w:val="00B52A8C"/>
    <w:rsid w:val="00B636A8"/>
    <w:rsid w:val="00B665C6"/>
    <w:rsid w:val="00B805AF"/>
    <w:rsid w:val="00B82C01"/>
    <w:rsid w:val="00B85E24"/>
    <w:rsid w:val="00B869EC"/>
    <w:rsid w:val="00B9289A"/>
    <w:rsid w:val="00B9397A"/>
    <w:rsid w:val="00B9633D"/>
    <w:rsid w:val="00BA2EBE"/>
    <w:rsid w:val="00BA4425"/>
    <w:rsid w:val="00BA5729"/>
    <w:rsid w:val="00BB0F28"/>
    <w:rsid w:val="00BB458A"/>
    <w:rsid w:val="00BC2622"/>
    <w:rsid w:val="00BD00D3"/>
    <w:rsid w:val="00BD1659"/>
    <w:rsid w:val="00BD3AA9"/>
    <w:rsid w:val="00BD4A18"/>
    <w:rsid w:val="00BD5046"/>
    <w:rsid w:val="00BD6DB2"/>
    <w:rsid w:val="00BE11CF"/>
    <w:rsid w:val="00BE21AB"/>
    <w:rsid w:val="00BE55CB"/>
    <w:rsid w:val="00BE5A6E"/>
    <w:rsid w:val="00BF2D6F"/>
    <w:rsid w:val="00BF3349"/>
    <w:rsid w:val="00BF617A"/>
    <w:rsid w:val="00C0379D"/>
    <w:rsid w:val="00C03931"/>
    <w:rsid w:val="00C03D04"/>
    <w:rsid w:val="00C05FE3"/>
    <w:rsid w:val="00C10E8C"/>
    <w:rsid w:val="00C13CC4"/>
    <w:rsid w:val="00C173FA"/>
    <w:rsid w:val="00C2136D"/>
    <w:rsid w:val="00C214EE"/>
    <w:rsid w:val="00C22077"/>
    <w:rsid w:val="00C2314B"/>
    <w:rsid w:val="00C24971"/>
    <w:rsid w:val="00C26BE5"/>
    <w:rsid w:val="00C26E4D"/>
    <w:rsid w:val="00C27909"/>
    <w:rsid w:val="00C27B03"/>
    <w:rsid w:val="00C314E1"/>
    <w:rsid w:val="00C331DD"/>
    <w:rsid w:val="00C34397"/>
    <w:rsid w:val="00C35999"/>
    <w:rsid w:val="00C4095D"/>
    <w:rsid w:val="00C56A47"/>
    <w:rsid w:val="00C601D2"/>
    <w:rsid w:val="00C65BCC"/>
    <w:rsid w:val="00C66970"/>
    <w:rsid w:val="00C72D96"/>
    <w:rsid w:val="00C73219"/>
    <w:rsid w:val="00C8691C"/>
    <w:rsid w:val="00CA168A"/>
    <w:rsid w:val="00CA357E"/>
    <w:rsid w:val="00CA44F9"/>
    <w:rsid w:val="00CA4A69"/>
    <w:rsid w:val="00CB6EE5"/>
    <w:rsid w:val="00CC3E0C"/>
    <w:rsid w:val="00CC58D3"/>
    <w:rsid w:val="00CC784D"/>
    <w:rsid w:val="00CD6F33"/>
    <w:rsid w:val="00CE212B"/>
    <w:rsid w:val="00CE78B6"/>
    <w:rsid w:val="00D0337B"/>
    <w:rsid w:val="00D04DF0"/>
    <w:rsid w:val="00D079B2"/>
    <w:rsid w:val="00D114E9"/>
    <w:rsid w:val="00D257D9"/>
    <w:rsid w:val="00D27C5D"/>
    <w:rsid w:val="00D34C48"/>
    <w:rsid w:val="00D429C6"/>
    <w:rsid w:val="00D47748"/>
    <w:rsid w:val="00D50A39"/>
    <w:rsid w:val="00D54CC3"/>
    <w:rsid w:val="00D6041A"/>
    <w:rsid w:val="00D60CB7"/>
    <w:rsid w:val="00D633EB"/>
    <w:rsid w:val="00D64E36"/>
    <w:rsid w:val="00D70642"/>
    <w:rsid w:val="00D82FF7"/>
    <w:rsid w:val="00D847FE"/>
    <w:rsid w:val="00D87F7B"/>
    <w:rsid w:val="00D903C9"/>
    <w:rsid w:val="00D95860"/>
    <w:rsid w:val="00D964EA"/>
    <w:rsid w:val="00D966D0"/>
    <w:rsid w:val="00DA0C59"/>
    <w:rsid w:val="00DA3991"/>
    <w:rsid w:val="00DB7E6C"/>
    <w:rsid w:val="00DC5686"/>
    <w:rsid w:val="00DD5A29"/>
    <w:rsid w:val="00DD5D9D"/>
    <w:rsid w:val="00DD73A8"/>
    <w:rsid w:val="00DE35CB"/>
    <w:rsid w:val="00DF0AA6"/>
    <w:rsid w:val="00DF21E9"/>
    <w:rsid w:val="00DF5AEC"/>
    <w:rsid w:val="00DF77F6"/>
    <w:rsid w:val="00E00F14"/>
    <w:rsid w:val="00E06386"/>
    <w:rsid w:val="00E24EB4"/>
    <w:rsid w:val="00E320ED"/>
    <w:rsid w:val="00E33AFB"/>
    <w:rsid w:val="00E34218"/>
    <w:rsid w:val="00E43947"/>
    <w:rsid w:val="00E46282"/>
    <w:rsid w:val="00E51F12"/>
    <w:rsid w:val="00E5216E"/>
    <w:rsid w:val="00E6100A"/>
    <w:rsid w:val="00E61097"/>
    <w:rsid w:val="00E61CA2"/>
    <w:rsid w:val="00E81000"/>
    <w:rsid w:val="00E82344"/>
    <w:rsid w:val="00E84C82"/>
    <w:rsid w:val="00E84D64"/>
    <w:rsid w:val="00E87408"/>
    <w:rsid w:val="00E914C4"/>
    <w:rsid w:val="00E934F5"/>
    <w:rsid w:val="00E96961"/>
    <w:rsid w:val="00EA72EC"/>
    <w:rsid w:val="00EB11CB"/>
    <w:rsid w:val="00EB275A"/>
    <w:rsid w:val="00EB786A"/>
    <w:rsid w:val="00EC1578"/>
    <w:rsid w:val="00EC1C72"/>
    <w:rsid w:val="00EC1F95"/>
    <w:rsid w:val="00EC34AC"/>
    <w:rsid w:val="00EC3CC9"/>
    <w:rsid w:val="00EC680A"/>
    <w:rsid w:val="00EE2BED"/>
    <w:rsid w:val="00EE374B"/>
    <w:rsid w:val="00F06F6B"/>
    <w:rsid w:val="00F11BB5"/>
    <w:rsid w:val="00F1417B"/>
    <w:rsid w:val="00F34B99"/>
    <w:rsid w:val="00F35212"/>
    <w:rsid w:val="00F50BE3"/>
    <w:rsid w:val="00F52DAB"/>
    <w:rsid w:val="00F543F0"/>
    <w:rsid w:val="00F61AEA"/>
    <w:rsid w:val="00F81D29"/>
    <w:rsid w:val="00F91C4D"/>
    <w:rsid w:val="00F92FD9"/>
    <w:rsid w:val="00F93185"/>
    <w:rsid w:val="00F96F37"/>
    <w:rsid w:val="00FA6033"/>
    <w:rsid w:val="00FA6684"/>
    <w:rsid w:val="00FA731E"/>
    <w:rsid w:val="00FB00DC"/>
    <w:rsid w:val="00FB2B38"/>
    <w:rsid w:val="00FC5EEC"/>
    <w:rsid w:val="00FC6358"/>
    <w:rsid w:val="00FD320D"/>
    <w:rsid w:val="00FE23DE"/>
    <w:rsid w:val="00FF0DE6"/>
    <w:rsid w:val="00FF6073"/>
    <w:rsid w:val="01D30118"/>
    <w:rsid w:val="032833C7"/>
    <w:rsid w:val="05C651AE"/>
    <w:rsid w:val="08D751FF"/>
    <w:rsid w:val="0DB86AAF"/>
    <w:rsid w:val="0E4D47A1"/>
    <w:rsid w:val="0F084DD9"/>
    <w:rsid w:val="17B52CDE"/>
    <w:rsid w:val="185973DC"/>
    <w:rsid w:val="19697AA1"/>
    <w:rsid w:val="1A5D01E7"/>
    <w:rsid w:val="1A6074A9"/>
    <w:rsid w:val="1BFFA558"/>
    <w:rsid w:val="1DD77552"/>
    <w:rsid w:val="1F0106D9"/>
    <w:rsid w:val="22323EBA"/>
    <w:rsid w:val="232034BE"/>
    <w:rsid w:val="25CD334C"/>
    <w:rsid w:val="26CE7493"/>
    <w:rsid w:val="272872E1"/>
    <w:rsid w:val="274972A3"/>
    <w:rsid w:val="293D4D99"/>
    <w:rsid w:val="2BF91976"/>
    <w:rsid w:val="2DC32FF1"/>
    <w:rsid w:val="2DD052AB"/>
    <w:rsid w:val="31954604"/>
    <w:rsid w:val="32CF538B"/>
    <w:rsid w:val="3AD02DB0"/>
    <w:rsid w:val="3B675D0C"/>
    <w:rsid w:val="3BFF5669"/>
    <w:rsid w:val="3C326931"/>
    <w:rsid w:val="3ED81A61"/>
    <w:rsid w:val="3F7B57EE"/>
    <w:rsid w:val="40E7323B"/>
    <w:rsid w:val="418148AB"/>
    <w:rsid w:val="427C41E2"/>
    <w:rsid w:val="45292686"/>
    <w:rsid w:val="46D75145"/>
    <w:rsid w:val="46F61FB5"/>
    <w:rsid w:val="47EF6DC2"/>
    <w:rsid w:val="4D8B1B8A"/>
    <w:rsid w:val="4DC1134D"/>
    <w:rsid w:val="51A713EF"/>
    <w:rsid w:val="537D2D74"/>
    <w:rsid w:val="54175F54"/>
    <w:rsid w:val="547E7D62"/>
    <w:rsid w:val="54E53B5F"/>
    <w:rsid w:val="55EDBFDD"/>
    <w:rsid w:val="56C92D31"/>
    <w:rsid w:val="570D7CB0"/>
    <w:rsid w:val="58E1601A"/>
    <w:rsid w:val="59B37059"/>
    <w:rsid w:val="5AC30DE2"/>
    <w:rsid w:val="5B9E68B1"/>
    <w:rsid w:val="5BC6176F"/>
    <w:rsid w:val="5C2D3544"/>
    <w:rsid w:val="5DBD2B7D"/>
    <w:rsid w:val="5F37E953"/>
    <w:rsid w:val="604F380F"/>
    <w:rsid w:val="62630C2D"/>
    <w:rsid w:val="62A936AF"/>
    <w:rsid w:val="64195723"/>
    <w:rsid w:val="65BFB68A"/>
    <w:rsid w:val="65EFB75A"/>
    <w:rsid w:val="65F5568D"/>
    <w:rsid w:val="66D62CEA"/>
    <w:rsid w:val="693F5AE9"/>
    <w:rsid w:val="69738EE5"/>
    <w:rsid w:val="69CC5EC2"/>
    <w:rsid w:val="6BD12396"/>
    <w:rsid w:val="6CFDAF91"/>
    <w:rsid w:val="6DFF6184"/>
    <w:rsid w:val="70D62FE7"/>
    <w:rsid w:val="7137024B"/>
    <w:rsid w:val="714D21A4"/>
    <w:rsid w:val="725A2B34"/>
    <w:rsid w:val="73C664D1"/>
    <w:rsid w:val="74362A4A"/>
    <w:rsid w:val="76B13910"/>
    <w:rsid w:val="76E9630D"/>
    <w:rsid w:val="78C26B9D"/>
    <w:rsid w:val="7AFE833A"/>
    <w:rsid w:val="7BEF7DC8"/>
    <w:rsid w:val="7BFDCB36"/>
    <w:rsid w:val="7CBB1FE5"/>
    <w:rsid w:val="7D824B01"/>
    <w:rsid w:val="7D8BC01A"/>
    <w:rsid w:val="7DDEFD07"/>
    <w:rsid w:val="7DE6F87B"/>
    <w:rsid w:val="7E65508D"/>
    <w:rsid w:val="7FDE1558"/>
    <w:rsid w:val="7FF2A27A"/>
    <w:rsid w:val="9FBA1264"/>
    <w:rsid w:val="B4F58F32"/>
    <w:rsid w:val="BA7B23C6"/>
    <w:rsid w:val="C2FF3C57"/>
    <w:rsid w:val="C7FBF9C2"/>
    <w:rsid w:val="DCF5DA8D"/>
    <w:rsid w:val="DDAD7807"/>
    <w:rsid w:val="DF5D41C3"/>
    <w:rsid w:val="DFDF429B"/>
    <w:rsid w:val="DFFE0978"/>
    <w:rsid w:val="EABEDCC3"/>
    <w:rsid w:val="EF1F577B"/>
    <w:rsid w:val="EF9B518B"/>
    <w:rsid w:val="F6D69D4C"/>
    <w:rsid w:val="F7BDA524"/>
    <w:rsid w:val="F7FF18D7"/>
    <w:rsid w:val="FF75832F"/>
    <w:rsid w:val="FFE7D4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qFormat/>
    <w:uiPriority w:val="99"/>
    <w:pPr>
      <w:ind w:left="1050" w:hanging="210"/>
      <w:jc w:val="left"/>
    </w:pPr>
    <w:rPr>
      <w:rFonts w:ascii="Calibri" w:hAnsi="Calibri"/>
      <w:sz w:val="20"/>
      <w:szCs w:val="20"/>
    </w:rPr>
  </w:style>
  <w:style w:type="paragraph" w:styleId="6">
    <w:name w:val="Document Map"/>
    <w:basedOn w:val="1"/>
    <w:link w:val="126"/>
    <w:semiHidden/>
    <w:qFormat/>
    <w:uiPriority w:val="99"/>
    <w:pPr>
      <w:shd w:val="clear" w:color="auto" w:fill="000080"/>
    </w:pPr>
  </w:style>
  <w:style w:type="paragraph" w:styleId="7">
    <w:name w:val="index 6"/>
    <w:basedOn w:val="1"/>
    <w:next w:val="1"/>
    <w:qFormat/>
    <w:uiPriority w:val="99"/>
    <w:pPr>
      <w:ind w:left="1260" w:hanging="210"/>
      <w:jc w:val="left"/>
    </w:pPr>
    <w:rPr>
      <w:rFonts w:ascii="Calibri" w:hAnsi="Calibri"/>
      <w:sz w:val="20"/>
      <w:szCs w:val="20"/>
    </w:rPr>
  </w:style>
  <w:style w:type="paragraph" w:styleId="8">
    <w:name w:val="index 4"/>
    <w:basedOn w:val="1"/>
    <w:next w:val="1"/>
    <w:qFormat/>
    <w:uiPriority w:val="99"/>
    <w:pPr>
      <w:ind w:left="840" w:hanging="210"/>
      <w:jc w:val="left"/>
    </w:pPr>
    <w:rPr>
      <w:rFonts w:ascii="Calibri" w:hAnsi="Calibri"/>
      <w:sz w:val="20"/>
      <w:szCs w:val="20"/>
    </w:rPr>
  </w:style>
  <w:style w:type="paragraph" w:styleId="9">
    <w:name w:val="toc 5"/>
    <w:basedOn w:val="1"/>
    <w:next w:val="1"/>
    <w:semiHidden/>
    <w:qFormat/>
    <w:uiPriority w:val="99"/>
    <w:pPr>
      <w:tabs>
        <w:tab w:val="right" w:leader="dot" w:pos="9241"/>
      </w:tabs>
      <w:ind w:firstLine="300" w:firstLineChars="300"/>
      <w:jc w:val="left"/>
    </w:pPr>
    <w:rPr>
      <w:rFonts w:ascii="宋体"/>
      <w:szCs w:val="21"/>
    </w:rPr>
  </w:style>
  <w:style w:type="paragraph" w:styleId="10">
    <w:name w:val="toc 3"/>
    <w:basedOn w:val="1"/>
    <w:next w:val="1"/>
    <w:semiHidden/>
    <w:qFormat/>
    <w:uiPriority w:val="99"/>
    <w:pPr>
      <w:tabs>
        <w:tab w:val="right" w:leader="dot" w:pos="9241"/>
      </w:tabs>
      <w:ind w:firstLine="100" w:firstLineChars="100"/>
      <w:jc w:val="left"/>
    </w:pPr>
    <w:rPr>
      <w:rFonts w:ascii="宋体"/>
      <w:szCs w:val="21"/>
    </w:rPr>
  </w:style>
  <w:style w:type="paragraph" w:styleId="11">
    <w:name w:val="Plain Text"/>
    <w:basedOn w:val="1"/>
    <w:qFormat/>
    <w:uiPriority w:val="0"/>
    <w:rPr>
      <w:rFonts w:ascii="宋体" w:hAnsi="Courier New" w:cs="Courier New"/>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142"/>
    <w:qFormat/>
    <w:uiPriority w:val="99"/>
    <w:pPr>
      <w:ind w:left="100" w:leftChars="2500"/>
    </w:pPr>
  </w:style>
  <w:style w:type="paragraph" w:styleId="15">
    <w:name w:val="endnote text"/>
    <w:basedOn w:val="1"/>
    <w:link w:val="125"/>
    <w:semiHidden/>
    <w:qFormat/>
    <w:uiPriority w:val="99"/>
    <w:pPr>
      <w:snapToGrid w:val="0"/>
      <w:jc w:val="left"/>
    </w:pPr>
  </w:style>
  <w:style w:type="paragraph" w:styleId="16">
    <w:name w:val="Balloon Text"/>
    <w:basedOn w:val="1"/>
    <w:link w:val="141"/>
    <w:qFormat/>
    <w:uiPriority w:val="99"/>
    <w:rPr>
      <w:sz w:val="18"/>
      <w:szCs w:val="18"/>
    </w:rPr>
  </w:style>
  <w:style w:type="paragraph" w:styleId="17">
    <w:name w:val="footer"/>
    <w:basedOn w:val="1"/>
    <w:link w:val="56"/>
    <w:qFormat/>
    <w:uiPriority w:val="99"/>
    <w:pPr>
      <w:snapToGrid w:val="0"/>
      <w:ind w:right="210" w:rightChars="100"/>
      <w:jc w:val="right"/>
    </w:pPr>
    <w:rPr>
      <w:sz w:val="18"/>
      <w:szCs w:val="18"/>
    </w:rPr>
  </w:style>
  <w:style w:type="paragraph" w:styleId="18">
    <w:name w:val="header"/>
    <w:basedOn w:val="1"/>
    <w:link w:val="57"/>
    <w:qFormat/>
    <w:uiPriority w:val="99"/>
    <w:pPr>
      <w:snapToGrid w:val="0"/>
      <w:jc w:val="left"/>
    </w:pPr>
    <w:rPr>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07"/>
    <w:qFormat/>
    <w:uiPriority w:val="99"/>
    <w:pPr>
      <w:numPr>
        <w:ilvl w:val="0"/>
        <w:numId w:val="1"/>
      </w:numPr>
      <w:snapToGrid w:val="0"/>
      <w:jc w:val="left"/>
    </w:pPr>
    <w:rPr>
      <w:rFonts w:ascii="宋体"/>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Normal (Web)"/>
    <w:basedOn w:val="1"/>
    <w:qFormat/>
    <w:uiPriority w:val="99"/>
    <w:rPr>
      <w:sz w:val="24"/>
    </w:rPr>
  </w:style>
  <w:style w:type="paragraph" w:styleId="31">
    <w:name w:val="index 2"/>
    <w:basedOn w:val="1"/>
    <w:next w:val="1"/>
    <w:qFormat/>
    <w:uiPriority w:val="99"/>
    <w:pPr>
      <w:ind w:left="420" w:hanging="210"/>
      <w:jc w:val="left"/>
    </w:pPr>
    <w:rPr>
      <w:rFonts w:ascii="Calibri" w:hAnsi="Calibri"/>
      <w:sz w:val="20"/>
      <w:szCs w:val="20"/>
    </w:rPr>
  </w:style>
  <w:style w:type="table" w:styleId="33">
    <w:name w:val="Table Grid"/>
    <w:basedOn w:val="32"/>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qFormat/>
    <w:uiPriority w:val="99"/>
    <w:rPr>
      <w:rFonts w:cs="Times New Roman"/>
      <w:vertAlign w:val="superscript"/>
    </w:rPr>
  </w:style>
  <w:style w:type="character" w:styleId="36">
    <w:name w:val="page number"/>
    <w:basedOn w:val="34"/>
    <w:qFormat/>
    <w:uiPriority w:val="99"/>
    <w:rPr>
      <w:rFonts w:ascii="Times New Roman" w:hAnsi="Times New Roman" w:eastAsia="宋体" w:cs="Times New Roman"/>
      <w:sz w:val="18"/>
    </w:rPr>
  </w:style>
  <w:style w:type="character" w:styleId="37">
    <w:name w:val="FollowedHyperlink"/>
    <w:basedOn w:val="34"/>
    <w:qFormat/>
    <w:uiPriority w:val="99"/>
    <w:rPr>
      <w:rFonts w:cs="Times New Roman"/>
      <w:color w:val="800080"/>
      <w:u w:val="single"/>
    </w:rPr>
  </w:style>
  <w:style w:type="character" w:styleId="38">
    <w:name w:val="Hyperlink"/>
    <w:basedOn w:val="34"/>
    <w:qFormat/>
    <w:uiPriority w:val="99"/>
    <w:rPr>
      <w:rFonts w:cs="Times New Roman"/>
      <w:color w:val="0000FF"/>
      <w:spacing w:val="0"/>
      <w:w w:val="100"/>
      <w:sz w:val="21"/>
      <w:szCs w:val="21"/>
      <w:u w:val="single"/>
    </w:rPr>
  </w:style>
  <w:style w:type="character" w:styleId="39">
    <w:name w:val="footnote reference"/>
    <w:basedOn w:val="34"/>
    <w:semiHidden/>
    <w:qFormat/>
    <w:uiPriority w:val="99"/>
    <w:rPr>
      <w:rFonts w:cs="Times New Roman"/>
      <w:vertAlign w:val="superscript"/>
    </w:rPr>
  </w:style>
  <w:style w:type="character" w:customStyle="1" w:styleId="40">
    <w:name w:val="段 Char"/>
    <w:basedOn w:val="34"/>
    <w:link w:val="23"/>
    <w:qFormat/>
    <w:locked/>
    <w:uiPriority w:val="0"/>
    <w:rPr>
      <w:rFonts w:ascii="宋体"/>
      <w:sz w:val="21"/>
      <w:lang w:val="en-US" w:eastAsia="zh-CN" w:bidi="ar-SA"/>
    </w:rPr>
  </w:style>
  <w:style w:type="paragraph" w:customStyle="1" w:styleId="41">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Pr>
      <w:spacing w:before="50" w:after="50"/>
      <w:outlineLvl w:val="3"/>
    </w:pPr>
  </w:style>
  <w:style w:type="paragraph" w:customStyle="1" w:styleId="4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99"/>
    <w:pPr>
      <w:numPr>
        <w:ilvl w:val="3"/>
      </w:numPr>
      <w:outlineLvl w:val="4"/>
    </w:pPr>
  </w:style>
  <w:style w:type="paragraph" w:customStyle="1" w:styleId="51">
    <w:name w:val="示例"/>
    <w:next w:val="52"/>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99"/>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Pr>
      <w:outlineLvl w:val="5"/>
    </w:pPr>
  </w:style>
  <w:style w:type="paragraph" w:customStyle="1" w:styleId="55">
    <w:name w:val="五级条标题"/>
    <w:basedOn w:val="54"/>
    <w:next w:val="23"/>
    <w:qFormat/>
    <w:uiPriority w:val="0"/>
    <w:pPr>
      <w:numPr>
        <w:ilvl w:val="5"/>
      </w:numPr>
      <w:outlineLvl w:val="6"/>
    </w:pPr>
  </w:style>
  <w:style w:type="character" w:customStyle="1" w:styleId="56">
    <w:name w:val="页脚 Char"/>
    <w:basedOn w:val="34"/>
    <w:link w:val="17"/>
    <w:semiHidden/>
    <w:qFormat/>
    <w:locked/>
    <w:uiPriority w:val="99"/>
    <w:rPr>
      <w:rFonts w:cs="Times New Roman"/>
      <w:sz w:val="18"/>
      <w:szCs w:val="18"/>
    </w:rPr>
  </w:style>
  <w:style w:type="character" w:customStyle="1" w:styleId="57">
    <w:name w:val="页眉 Char"/>
    <w:basedOn w:val="34"/>
    <w:link w:val="18"/>
    <w:semiHidden/>
    <w:qFormat/>
    <w:locked/>
    <w:uiPriority w:val="99"/>
    <w:rPr>
      <w:rFonts w:cs="Times New Roman"/>
      <w:sz w:val="18"/>
      <w:szCs w:val="18"/>
    </w:rPr>
  </w:style>
  <w:style w:type="paragraph" w:customStyle="1" w:styleId="58">
    <w:name w:val="注："/>
    <w:next w:val="23"/>
    <w:qFormat/>
    <w:uiPriority w:val="99"/>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99"/>
    <w:pPr>
      <w:numPr>
        <w:ilvl w:val="2"/>
        <w:numId w:val="3"/>
      </w:numPr>
    </w:pPr>
    <w:rPr>
      <w:rFonts w:ascii="宋体"/>
      <w:szCs w:val="21"/>
    </w:rPr>
  </w:style>
  <w:style w:type="paragraph" w:customStyle="1" w:styleId="62">
    <w:name w:val="编号列项（三级）"/>
    <w:qFormat/>
    <w:uiPriority w:val="99"/>
    <w:pPr>
      <w:numPr>
        <w:ilvl w:val="2"/>
        <w:numId w:val="5"/>
      </w:numPr>
    </w:pPr>
    <w:rPr>
      <w:rFonts w:ascii="宋体" w:hAnsi="Times New Roman" w:eastAsia="宋体" w:cs="Times New Roman"/>
      <w:sz w:val="21"/>
      <w:lang w:val="en-US" w:eastAsia="zh-CN" w:bidi="ar-SA"/>
    </w:rPr>
  </w:style>
  <w:style w:type="paragraph" w:customStyle="1" w:styleId="63">
    <w:name w:val="示例×："/>
    <w:basedOn w:val="44"/>
    <w:qFormat/>
    <w:uiPriority w:val="99"/>
    <w:pPr>
      <w:numPr>
        <w:numId w:val="8"/>
      </w:numPr>
      <w:spacing w:beforeLines="0" w:afterLines="0"/>
      <w:outlineLvl w:val="9"/>
    </w:pPr>
    <w:rPr>
      <w:rFonts w:ascii="宋体" w:eastAsia="宋体"/>
      <w:sz w:val="18"/>
      <w:szCs w:val="18"/>
    </w:rPr>
  </w:style>
  <w:style w:type="paragraph" w:customStyle="1" w:styleId="64">
    <w:name w:val="二级无"/>
    <w:basedOn w:val="45"/>
    <w:qFormat/>
    <w:uiPriority w:val="99"/>
    <w:pPr>
      <w:spacing w:beforeLines="0" w:afterLines="0"/>
    </w:pPr>
    <w:rPr>
      <w:rFonts w:ascii="宋体" w:eastAsia="宋体"/>
    </w:rPr>
  </w:style>
  <w:style w:type="paragraph" w:customStyle="1" w:styleId="65">
    <w:name w:val="注：（正文）"/>
    <w:basedOn w:val="58"/>
    <w:next w:val="23"/>
    <w:qFormat/>
    <w:uiPriority w:val="99"/>
  </w:style>
  <w:style w:type="paragraph" w:customStyle="1" w:styleId="66">
    <w:name w:val="注×：（正文）"/>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3"/>
    <w:next w:val="1"/>
    <w:qFormat/>
    <w:uiPriority w:val="99"/>
    <w:pPr>
      <w:jc w:val="left"/>
    </w:pPr>
  </w:style>
  <w:style w:type="paragraph" w:customStyle="1" w:styleId="71">
    <w:name w:val="标准书眉一"/>
    <w:qFormat/>
    <w:uiPriority w:val="99"/>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4"/>
    <w:qFormat/>
    <w:uiPriority w:val="99"/>
    <w:rPr>
      <w:rFonts w:ascii="黑体" w:eastAsia="黑体" w:cs="Times New Roman"/>
      <w:spacing w:val="85"/>
      <w:w w:val="100"/>
      <w:position w:val="3"/>
      <w:sz w:val="28"/>
      <w:szCs w:val="28"/>
    </w:rPr>
  </w:style>
  <w:style w:type="paragraph" w:customStyle="1" w:styleId="75">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99"/>
    <w:pPr>
      <w:spacing w:before="370" w:line="400" w:lineRule="exact"/>
    </w:pPr>
    <w:rPr>
      <w:rFonts w:ascii="Times New Roman"/>
      <w:sz w:val="28"/>
      <w:szCs w:val="28"/>
    </w:rPr>
  </w:style>
  <w:style w:type="paragraph" w:customStyle="1" w:styleId="81">
    <w:name w:val="封面一致性程度标识"/>
    <w:basedOn w:val="80"/>
    <w:qFormat/>
    <w:uiPriority w:val="99"/>
    <w:pPr>
      <w:spacing w:before="440"/>
    </w:pPr>
    <w:rPr>
      <w:rFonts w:ascii="宋体" w:eastAsia="宋体"/>
    </w:rPr>
  </w:style>
  <w:style w:type="paragraph" w:customStyle="1" w:styleId="82">
    <w:name w:val="封面标准文稿类别"/>
    <w:basedOn w:val="81"/>
    <w:qFormat/>
    <w:uiPriority w:val="99"/>
    <w:pPr>
      <w:spacing w:after="160" w:line="240" w:lineRule="auto"/>
    </w:pPr>
    <w:rPr>
      <w:sz w:val="24"/>
    </w:rPr>
  </w:style>
  <w:style w:type="paragraph" w:customStyle="1" w:styleId="83">
    <w:name w:val="封面标准文稿编辑信息"/>
    <w:basedOn w:val="82"/>
    <w:qFormat/>
    <w:uiPriority w:val="99"/>
    <w:pPr>
      <w:spacing w:before="180" w:line="180" w:lineRule="exact"/>
    </w:pPr>
    <w:rPr>
      <w:sz w:val="21"/>
    </w:rPr>
  </w:style>
  <w:style w:type="paragraph" w:customStyle="1" w:styleId="84">
    <w:name w:val="封面正文"/>
    <w:qFormat/>
    <w:uiPriority w:val="99"/>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99"/>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99"/>
    <w:pPr>
      <w:ind w:firstLine="0" w:firstLineChars="0"/>
      <w:jc w:val="center"/>
    </w:pPr>
    <w:rPr>
      <w:rFonts w:ascii="黑体" w:eastAsia="黑体"/>
    </w:rPr>
  </w:style>
  <w:style w:type="paragraph" w:customStyle="1" w:styleId="87">
    <w:name w:val="附录表标号"/>
    <w:basedOn w:val="1"/>
    <w:next w:val="23"/>
    <w:qFormat/>
    <w:uiPriority w:val="99"/>
    <w:pPr>
      <w:numPr>
        <w:ilvl w:val="0"/>
        <w:numId w:val="11"/>
      </w:numPr>
      <w:spacing w:line="14" w:lineRule="exact"/>
      <w:ind w:left="811" w:hanging="448"/>
      <w:jc w:val="center"/>
      <w:outlineLvl w:val="0"/>
    </w:pPr>
    <w:rPr>
      <w:color w:val="FFFFFF"/>
    </w:rPr>
  </w:style>
  <w:style w:type="paragraph" w:customStyle="1" w:styleId="88">
    <w:name w:val="附录表标题"/>
    <w:basedOn w:val="1"/>
    <w:next w:val="23"/>
    <w:qFormat/>
    <w:uiPriority w:val="99"/>
    <w:pPr>
      <w:numPr>
        <w:ilvl w:val="1"/>
        <w:numId w:val="11"/>
      </w:numPr>
      <w:tabs>
        <w:tab w:val="left" w:pos="180"/>
      </w:tabs>
      <w:spacing w:beforeLines="50" w:afterLines="50"/>
      <w:jc w:val="center"/>
    </w:pPr>
    <w:rPr>
      <w:rFonts w:ascii="黑体" w:eastAsia="黑体"/>
      <w:szCs w:val="21"/>
    </w:rPr>
  </w:style>
  <w:style w:type="paragraph" w:customStyle="1" w:styleId="89">
    <w:name w:val="附录二级条标题"/>
    <w:basedOn w:val="1"/>
    <w:next w:val="23"/>
    <w:qFormat/>
    <w:uiPriority w:val="99"/>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99"/>
    <w:pPr>
      <w:spacing w:beforeLines="0" w:afterLines="0"/>
    </w:pPr>
    <w:rPr>
      <w:rFonts w:ascii="宋体" w:eastAsia="宋体"/>
      <w:szCs w:val="21"/>
    </w:rPr>
  </w:style>
  <w:style w:type="paragraph" w:customStyle="1" w:styleId="91">
    <w:name w:val="附录公式"/>
    <w:basedOn w:val="23"/>
    <w:next w:val="23"/>
    <w:link w:val="92"/>
    <w:qFormat/>
    <w:uiPriority w:val="99"/>
  </w:style>
  <w:style w:type="character" w:customStyle="1" w:styleId="92">
    <w:name w:val="附录公式 Char"/>
    <w:basedOn w:val="40"/>
    <w:link w:val="91"/>
    <w:qFormat/>
    <w:locked/>
    <w:uiPriority w:val="99"/>
    <w:rPr>
      <w:rFonts w:ascii="宋体"/>
      <w:sz w:val="21"/>
      <w:lang w:val="en-US" w:eastAsia="zh-CN" w:bidi="ar-SA"/>
    </w:rPr>
  </w:style>
  <w:style w:type="paragraph" w:customStyle="1" w:styleId="93">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99"/>
    <w:pPr>
      <w:numPr>
        <w:ilvl w:val="4"/>
      </w:numPr>
      <w:outlineLvl w:val="4"/>
    </w:pPr>
  </w:style>
  <w:style w:type="paragraph" w:customStyle="1" w:styleId="95">
    <w:name w:val="附录三级无"/>
    <w:basedOn w:val="94"/>
    <w:qFormat/>
    <w:uiPriority w:val="99"/>
    <w:pPr>
      <w:spacing w:beforeLines="0" w:afterLines="0"/>
    </w:pPr>
    <w:rPr>
      <w:rFonts w:ascii="宋体" w:eastAsia="宋体"/>
      <w:szCs w:val="21"/>
    </w:rPr>
  </w:style>
  <w:style w:type="paragraph" w:customStyle="1" w:styleId="96">
    <w:name w:val="附录数字编号列项（二级）"/>
    <w:qFormat/>
    <w:uiPriority w:val="99"/>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99"/>
    <w:pPr>
      <w:numPr>
        <w:ilvl w:val="5"/>
      </w:numPr>
      <w:outlineLvl w:val="5"/>
    </w:pPr>
  </w:style>
  <w:style w:type="paragraph" w:customStyle="1" w:styleId="98">
    <w:name w:val="附录四级无"/>
    <w:basedOn w:val="97"/>
    <w:qFormat/>
    <w:uiPriority w:val="99"/>
    <w:pPr>
      <w:spacing w:beforeLines="0" w:afterLines="0"/>
    </w:pPr>
    <w:rPr>
      <w:rFonts w:ascii="宋体" w:eastAsia="宋体"/>
      <w:szCs w:val="21"/>
    </w:rPr>
  </w:style>
  <w:style w:type="paragraph" w:customStyle="1" w:styleId="99">
    <w:name w:val="附录图标号"/>
    <w:basedOn w:val="1"/>
    <w:qFormat/>
    <w:uiPriority w:val="99"/>
    <w:pPr>
      <w:keepNext/>
      <w:pageBreakBefore/>
      <w:widowControl/>
      <w:numPr>
        <w:ilvl w:val="0"/>
        <w:numId w:val="13"/>
      </w:numPr>
      <w:spacing w:line="14" w:lineRule="exact"/>
      <w:ind w:firstLine="363"/>
      <w:jc w:val="center"/>
      <w:outlineLvl w:val="0"/>
    </w:pPr>
    <w:rPr>
      <w:color w:val="FFFFFF"/>
    </w:rPr>
  </w:style>
  <w:style w:type="paragraph" w:customStyle="1" w:styleId="100">
    <w:name w:val="附录图标题"/>
    <w:basedOn w:val="1"/>
    <w:next w:val="23"/>
    <w:qFormat/>
    <w:uiPriority w:val="99"/>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3"/>
    <w:qFormat/>
    <w:uiPriority w:val="99"/>
    <w:pPr>
      <w:numPr>
        <w:ilvl w:val="6"/>
      </w:numPr>
      <w:outlineLvl w:val="6"/>
    </w:pPr>
  </w:style>
  <w:style w:type="paragraph" w:customStyle="1" w:styleId="102">
    <w:name w:val="附录五级无"/>
    <w:basedOn w:val="101"/>
    <w:qFormat/>
    <w:uiPriority w:val="99"/>
    <w:pPr>
      <w:spacing w:beforeLines="0" w:afterLines="0"/>
    </w:pPr>
    <w:rPr>
      <w:rFonts w:ascii="宋体" w:eastAsia="宋体"/>
      <w:szCs w:val="21"/>
    </w:rPr>
  </w:style>
  <w:style w:type="paragraph" w:customStyle="1" w:styleId="103">
    <w:name w:val="附录章标题"/>
    <w:next w:val="23"/>
    <w:qFormat/>
    <w:uiPriority w:val="99"/>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99"/>
    <w:pPr>
      <w:numPr>
        <w:ilvl w:val="2"/>
      </w:numPr>
      <w:autoSpaceDN w:val="0"/>
      <w:spacing w:beforeLines="50" w:afterLines="50"/>
      <w:outlineLvl w:val="2"/>
    </w:pPr>
  </w:style>
  <w:style w:type="paragraph" w:customStyle="1" w:styleId="105">
    <w:name w:val="附录一级无"/>
    <w:basedOn w:val="104"/>
    <w:qFormat/>
    <w:uiPriority w:val="99"/>
    <w:pPr>
      <w:spacing w:beforeLines="0" w:afterLines="0"/>
    </w:pPr>
    <w:rPr>
      <w:rFonts w:ascii="宋体" w:eastAsia="宋体"/>
      <w:szCs w:val="21"/>
    </w:rPr>
  </w:style>
  <w:style w:type="paragraph" w:customStyle="1" w:styleId="106">
    <w:name w:val="附录字母编号列项（一级）"/>
    <w:qFormat/>
    <w:uiPriority w:val="99"/>
    <w:pPr>
      <w:numPr>
        <w:ilvl w:val="0"/>
        <w:numId w:val="12"/>
      </w:numPr>
    </w:pPr>
    <w:rPr>
      <w:rFonts w:ascii="宋体" w:hAnsi="Times New Roman" w:eastAsia="宋体" w:cs="Times New Roman"/>
      <w:sz w:val="21"/>
      <w:lang w:val="en-US" w:eastAsia="zh-CN" w:bidi="ar-SA"/>
    </w:rPr>
  </w:style>
  <w:style w:type="character" w:customStyle="1" w:styleId="107">
    <w:name w:val="脚注文本 Char"/>
    <w:basedOn w:val="34"/>
    <w:link w:val="24"/>
    <w:semiHidden/>
    <w:qFormat/>
    <w:locked/>
    <w:uiPriority w:val="99"/>
    <w:rPr>
      <w:rFonts w:ascii="宋体" w:eastAsia="宋体" w:cs="Times New Roman"/>
      <w:kern w:val="2"/>
      <w:sz w:val="18"/>
      <w:szCs w:val="18"/>
      <w:lang w:val="en-US" w:eastAsia="zh-CN" w:bidi="ar-SA"/>
    </w:rPr>
  </w:style>
  <w:style w:type="paragraph" w:customStyle="1" w:styleId="108">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7"/>
    <w:qFormat/>
    <w:uiPriority w:val="99"/>
    <w:pPr>
      <w:framePr w:w="6101" w:vAnchor="page" w:hAnchor="page" w:x="4673" w:y="942"/>
    </w:pPr>
    <w:rPr>
      <w:w w:val="130"/>
    </w:rPr>
  </w:style>
  <w:style w:type="paragraph" w:customStyle="1" w:styleId="11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5"/>
    <w:qFormat/>
    <w:uiPriority w:val="99"/>
    <w:pPr>
      <w:framePr w:y="15310"/>
      <w:spacing w:line="240" w:lineRule="atLeast"/>
    </w:pPr>
    <w:rPr>
      <w:rFonts w:ascii="黑体" w:eastAsia="黑体"/>
      <w:b w:val="0"/>
    </w:rPr>
  </w:style>
  <w:style w:type="paragraph" w:customStyle="1" w:styleId="114">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0"/>
    <w:qFormat/>
    <w:uiPriority w:val="99"/>
    <w:pPr>
      <w:spacing w:beforeLines="0" w:afterLines="0"/>
    </w:pPr>
    <w:rPr>
      <w:rFonts w:ascii="宋体" w:eastAsia="宋体"/>
    </w:rPr>
  </w:style>
  <w:style w:type="paragraph" w:customStyle="1" w:styleId="116">
    <w:name w:val="实施日期"/>
    <w:basedOn w:val="76"/>
    <w:qFormat/>
    <w:uiPriority w:val="99"/>
    <w:pPr>
      <w:framePr w:vAnchor="page" w:hAnchor="text"/>
      <w:jc w:val="right"/>
    </w:pPr>
  </w:style>
  <w:style w:type="paragraph" w:customStyle="1" w:styleId="117">
    <w:name w:val="示例后文字"/>
    <w:basedOn w:val="23"/>
    <w:next w:val="23"/>
    <w:qFormat/>
    <w:uiPriority w:val="99"/>
    <w:pPr>
      <w:ind w:firstLine="360"/>
    </w:pPr>
    <w:rPr>
      <w:sz w:val="18"/>
    </w:rPr>
  </w:style>
  <w:style w:type="paragraph" w:customStyle="1" w:styleId="118">
    <w:name w:val="首示例"/>
    <w:next w:val="23"/>
    <w:link w:val="119"/>
    <w:qFormat/>
    <w:uiPriority w:val="99"/>
    <w:pPr>
      <w:numPr>
        <w:ilvl w:val="0"/>
        <w:numId w:val="14"/>
      </w:numPr>
    </w:pPr>
    <w:rPr>
      <w:rFonts w:ascii="宋体" w:hAnsi="宋体" w:eastAsia="宋体" w:cs="Times New Roman"/>
      <w:kern w:val="2"/>
      <w:sz w:val="18"/>
      <w:szCs w:val="18"/>
      <w:lang w:val="en-US" w:eastAsia="zh-CN" w:bidi="ar-SA"/>
    </w:rPr>
  </w:style>
  <w:style w:type="character" w:customStyle="1" w:styleId="119">
    <w:name w:val="首示例 Char"/>
    <w:basedOn w:val="34"/>
    <w:link w:val="118"/>
    <w:qFormat/>
    <w:locked/>
    <w:uiPriority w:val="99"/>
    <w:rPr>
      <w:rFonts w:ascii="宋体" w:hAnsi="宋体"/>
      <w:kern w:val="2"/>
      <w:sz w:val="18"/>
      <w:szCs w:val="18"/>
      <w:lang w:val="en-US" w:eastAsia="zh-CN" w:bidi="ar-SA"/>
    </w:rPr>
  </w:style>
  <w:style w:type="paragraph" w:customStyle="1" w:styleId="120">
    <w:name w:val="四级无"/>
    <w:basedOn w:val="54"/>
    <w:qFormat/>
    <w:uiPriority w:val="99"/>
    <w:pPr>
      <w:spacing w:beforeLines="0" w:afterLines="0"/>
    </w:pPr>
    <w:rPr>
      <w:rFonts w:ascii="宋体" w:eastAsia="宋体"/>
    </w:rPr>
  </w:style>
  <w:style w:type="paragraph" w:customStyle="1" w:styleId="121">
    <w:name w:val="条文脚注"/>
    <w:basedOn w:val="24"/>
    <w:qFormat/>
    <w:uiPriority w:val="99"/>
    <w:pPr>
      <w:numPr>
        <w:numId w:val="0"/>
      </w:numPr>
      <w:jc w:val="both"/>
    </w:pPr>
  </w:style>
  <w:style w:type="paragraph" w:customStyle="1" w:styleId="122">
    <w:name w:val="图标脚注说明"/>
    <w:basedOn w:val="23"/>
    <w:qFormat/>
    <w:uiPriority w:val="99"/>
    <w:pPr>
      <w:ind w:left="840" w:hanging="420" w:firstLineChars="0"/>
    </w:pPr>
    <w:rPr>
      <w:sz w:val="18"/>
      <w:szCs w:val="18"/>
    </w:rPr>
  </w:style>
  <w:style w:type="paragraph" w:customStyle="1" w:styleId="123">
    <w:name w:val="图表脚注说明"/>
    <w:basedOn w:val="1"/>
    <w:qFormat/>
    <w:uiPriority w:val="99"/>
    <w:pPr>
      <w:numPr>
        <w:ilvl w:val="0"/>
        <w:numId w:val="15"/>
      </w:numPr>
    </w:pPr>
    <w:rPr>
      <w:rFonts w:ascii="宋体"/>
      <w:sz w:val="18"/>
      <w:szCs w:val="18"/>
    </w:rPr>
  </w:style>
  <w:style w:type="paragraph" w:customStyle="1" w:styleId="124">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5">
    <w:name w:val="尾注文本 Char"/>
    <w:basedOn w:val="34"/>
    <w:link w:val="15"/>
    <w:semiHidden/>
    <w:qFormat/>
    <w:locked/>
    <w:uiPriority w:val="99"/>
    <w:rPr>
      <w:rFonts w:cs="Times New Roman"/>
      <w:sz w:val="24"/>
      <w:szCs w:val="24"/>
    </w:rPr>
  </w:style>
  <w:style w:type="character" w:customStyle="1" w:styleId="126">
    <w:name w:val="文档结构图 Char"/>
    <w:basedOn w:val="34"/>
    <w:link w:val="6"/>
    <w:semiHidden/>
    <w:qFormat/>
    <w:locked/>
    <w:uiPriority w:val="99"/>
    <w:rPr>
      <w:rFonts w:cs="Times New Roman"/>
      <w:sz w:val="2"/>
    </w:rPr>
  </w:style>
  <w:style w:type="paragraph" w:customStyle="1" w:styleId="127">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55"/>
    <w:qFormat/>
    <w:uiPriority w:val="99"/>
    <w:pPr>
      <w:spacing w:beforeLines="0" w:afterLines="0"/>
    </w:pPr>
    <w:rPr>
      <w:rFonts w:ascii="宋体" w:eastAsia="宋体"/>
    </w:rPr>
  </w:style>
  <w:style w:type="paragraph" w:customStyle="1" w:styleId="129">
    <w:name w:val="一级无"/>
    <w:basedOn w:val="41"/>
    <w:qFormat/>
    <w:uiPriority w:val="99"/>
    <w:pPr>
      <w:spacing w:beforeLines="0" w:afterLines="0"/>
    </w:pPr>
    <w:rPr>
      <w:rFonts w:ascii="宋体" w:eastAsia="宋体"/>
    </w:rPr>
  </w:style>
  <w:style w:type="paragraph" w:customStyle="1" w:styleId="130">
    <w:name w:val="正文表标题"/>
    <w:next w:val="23"/>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3"/>
    <w:next w:val="23"/>
    <w:qFormat/>
    <w:uiPriority w:val="99"/>
    <w:pPr>
      <w:ind w:firstLine="0" w:firstLineChars="0"/>
    </w:pPr>
  </w:style>
  <w:style w:type="paragraph" w:customStyle="1" w:styleId="132">
    <w:name w:val="正文图标题"/>
    <w:next w:val="23"/>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basedOn w:val="76"/>
    <w:qFormat/>
    <w:uiPriority w:val="99"/>
    <w:pPr>
      <w:framePr w:vAnchor="page" w:hAnchor="text" w:x="1419"/>
    </w:pPr>
  </w:style>
  <w:style w:type="paragraph" w:customStyle="1" w:styleId="135">
    <w:name w:val="其他实施日期"/>
    <w:basedOn w:val="116"/>
    <w:qFormat/>
    <w:uiPriority w:val="99"/>
  </w:style>
  <w:style w:type="paragraph" w:customStyle="1" w:styleId="136">
    <w:name w:val="封面标准名称2"/>
    <w:basedOn w:val="79"/>
    <w:qFormat/>
    <w:uiPriority w:val="99"/>
    <w:pPr>
      <w:framePr w:y="4469"/>
      <w:spacing w:beforeLines="630"/>
    </w:pPr>
  </w:style>
  <w:style w:type="paragraph" w:customStyle="1" w:styleId="137">
    <w:name w:val="封面标准英文名称2"/>
    <w:basedOn w:val="80"/>
    <w:qFormat/>
    <w:uiPriority w:val="99"/>
    <w:pPr>
      <w:framePr w:y="4469"/>
    </w:pPr>
  </w:style>
  <w:style w:type="paragraph" w:customStyle="1" w:styleId="138">
    <w:name w:val="封面一致性程度标识2"/>
    <w:basedOn w:val="81"/>
    <w:qFormat/>
    <w:uiPriority w:val="99"/>
    <w:pPr>
      <w:framePr w:y="4469"/>
    </w:pPr>
  </w:style>
  <w:style w:type="paragraph" w:customStyle="1" w:styleId="139">
    <w:name w:val="封面标准文稿类别2"/>
    <w:basedOn w:val="82"/>
    <w:qFormat/>
    <w:uiPriority w:val="99"/>
    <w:pPr>
      <w:framePr w:y="4469"/>
    </w:pPr>
  </w:style>
  <w:style w:type="paragraph" w:customStyle="1" w:styleId="140">
    <w:name w:val="封面标准文稿编辑信息2"/>
    <w:basedOn w:val="83"/>
    <w:qFormat/>
    <w:uiPriority w:val="99"/>
    <w:pPr>
      <w:framePr w:y="4469"/>
    </w:pPr>
  </w:style>
  <w:style w:type="character" w:customStyle="1" w:styleId="141">
    <w:name w:val="批注框文本 Char"/>
    <w:basedOn w:val="34"/>
    <w:link w:val="16"/>
    <w:qFormat/>
    <w:locked/>
    <w:uiPriority w:val="99"/>
    <w:rPr>
      <w:rFonts w:cs="Times New Roman"/>
      <w:kern w:val="2"/>
      <w:sz w:val="18"/>
      <w:szCs w:val="18"/>
    </w:rPr>
  </w:style>
  <w:style w:type="character" w:customStyle="1" w:styleId="142">
    <w:name w:val="日期 Char"/>
    <w:basedOn w:val="34"/>
    <w:link w:val="14"/>
    <w:semiHidden/>
    <w:qFormat/>
    <w:locked/>
    <w:uiPriority w:val="99"/>
    <w:rPr>
      <w:rFonts w:cs="Times New Roman"/>
      <w:sz w:val="24"/>
      <w:szCs w:val="24"/>
    </w:rPr>
  </w:style>
  <w:style w:type="paragraph" w:customStyle="1" w:styleId="143">
    <w:name w:val="reader-word-layer"/>
    <w:basedOn w:val="1"/>
    <w:qFormat/>
    <w:uiPriority w:val="0"/>
    <w:pPr>
      <w:widowControl/>
      <w:spacing w:before="100" w:beforeAutospacing="1" w:after="100" w:afterAutospacing="1"/>
      <w:jc w:val="left"/>
    </w:pPr>
    <w:rPr>
      <w:rFonts w:hint="eastAsia" w:ascii="宋体" w:hAnsi="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8"/>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625</Words>
  <Characters>3565</Characters>
  <Lines>29</Lines>
  <Paragraphs>8</Paragraphs>
  <TotalTime>0</TotalTime>
  <ScaleCrop>false</ScaleCrop>
  <LinksUpToDate>false</LinksUpToDate>
  <CharactersWithSpaces>4182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2021-04-17T00:52:00Z</dcterms:created>
  <dc:creator>CNIS</dc:creator>
  <cp:lastModifiedBy>user</cp:lastModifiedBy>
  <cp:lastPrinted>2021-09-17T18:36:00Z</cp:lastPrinted>
  <dcterms:modified xsi:type="dcterms:W3CDTF">2021-09-26T09:13:30Z</dcterms:modified>
  <dc:title>标准名称</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0C93E54B2DF84A7DBCC084214A3151A8</vt:lpwstr>
  </property>
</Properties>
</file>